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BE7AE" w14:textId="77777777" w:rsidR="0082492B" w:rsidRPr="00CF2E80" w:rsidRDefault="0082492B" w:rsidP="00A6024A">
      <w:pPr>
        <w:jc w:val="both"/>
        <w:rPr>
          <w:rFonts w:ascii="Segoe UI" w:hAnsi="Segoe UI" w:cs="Segoe UI"/>
          <w:sz w:val="22"/>
          <w:szCs w:val="22"/>
        </w:rPr>
      </w:pPr>
    </w:p>
    <w:p w14:paraId="3D53A7F2" w14:textId="77777777" w:rsidR="0082492B" w:rsidRPr="00CF2E80" w:rsidRDefault="0082492B" w:rsidP="00A6024A">
      <w:pPr>
        <w:jc w:val="both"/>
        <w:rPr>
          <w:rFonts w:ascii="Segoe UI" w:hAnsi="Segoe UI" w:cs="Segoe UI"/>
          <w:sz w:val="22"/>
          <w:szCs w:val="22"/>
        </w:rPr>
      </w:pPr>
    </w:p>
    <w:p w14:paraId="4D5ECF6C" w14:textId="51549C18" w:rsidR="0082492B" w:rsidRPr="00CF2E80" w:rsidRDefault="00953443" w:rsidP="00A6024A">
      <w:pPr>
        <w:jc w:val="center"/>
        <w:rPr>
          <w:rFonts w:ascii="Segoe UI" w:hAnsi="Segoe UI" w:cs="Segoe UI"/>
          <w:sz w:val="22"/>
          <w:szCs w:val="22"/>
        </w:rPr>
      </w:pPr>
      <w:r w:rsidRPr="00CF2E80">
        <w:rPr>
          <w:rFonts w:ascii="Segoe UI" w:hAnsi="Segoe UI" w:cs="Segoe UI"/>
          <w:noProof/>
          <w:sz w:val="22"/>
          <w:szCs w:val="22"/>
          <w:lang w:eastAsia="en-GB"/>
        </w:rPr>
        <w:drawing>
          <wp:inline distT="0" distB="0" distL="0" distR="0" wp14:anchorId="4D908595" wp14:editId="62D43B6F">
            <wp:extent cx="3650078" cy="2505075"/>
            <wp:effectExtent l="0" t="0" r="7620" b="0"/>
            <wp:docPr id="2" name="Picture 2" descr="\\bb-file02\data\BB SCB\Sally Stocker Copy Archive\BBSCB\11 BBSCB Admin\BBSCB logos\BBSCB Logo Oct 2013\CS067_22_BBSCP-Logo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ile02\data\BB SCB\Sally Stocker Copy Archive\BBSCB\11 BBSCB Admin\BBSCB logos\BBSCB Logo Oct 2013\CS067_22_BBSCP-Logo (007).jpg"/>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3662805" cy="2513810"/>
                    </a:xfrm>
                    <a:prstGeom prst="rect">
                      <a:avLst/>
                    </a:prstGeom>
                    <a:noFill/>
                    <a:ln>
                      <a:noFill/>
                    </a:ln>
                  </pic:spPr>
                </pic:pic>
              </a:graphicData>
            </a:graphic>
          </wp:inline>
        </w:drawing>
      </w:r>
    </w:p>
    <w:p w14:paraId="49483A46" w14:textId="77777777" w:rsidR="0082492B" w:rsidRPr="00CF2E80" w:rsidRDefault="0082492B" w:rsidP="00A6024A">
      <w:pPr>
        <w:jc w:val="both"/>
        <w:rPr>
          <w:rFonts w:ascii="Segoe UI" w:hAnsi="Segoe UI" w:cs="Segoe UI"/>
          <w:sz w:val="22"/>
          <w:szCs w:val="22"/>
        </w:rPr>
      </w:pPr>
    </w:p>
    <w:p w14:paraId="72F079AD" w14:textId="77777777" w:rsidR="0082492B" w:rsidRPr="00CF2E80" w:rsidRDefault="0082492B" w:rsidP="00A6024A">
      <w:pPr>
        <w:jc w:val="both"/>
        <w:rPr>
          <w:rFonts w:ascii="Segoe UI" w:hAnsi="Segoe UI" w:cs="Segoe UI"/>
          <w:sz w:val="22"/>
          <w:szCs w:val="22"/>
        </w:rPr>
      </w:pPr>
    </w:p>
    <w:p w14:paraId="0E78D16B" w14:textId="77777777" w:rsidR="0082492B" w:rsidRPr="00CF2E80" w:rsidRDefault="0082492B" w:rsidP="00A6024A">
      <w:pPr>
        <w:jc w:val="both"/>
        <w:rPr>
          <w:rFonts w:ascii="Segoe UI" w:hAnsi="Segoe UI" w:cs="Segoe UI"/>
          <w:sz w:val="22"/>
          <w:szCs w:val="22"/>
        </w:rPr>
      </w:pPr>
    </w:p>
    <w:p w14:paraId="4C06BB2E" w14:textId="77777777" w:rsidR="0082492B" w:rsidRPr="00CF2E80" w:rsidRDefault="0082492B" w:rsidP="00A6024A">
      <w:pPr>
        <w:jc w:val="both"/>
        <w:rPr>
          <w:rFonts w:ascii="Segoe UI" w:hAnsi="Segoe UI" w:cs="Segoe UI"/>
          <w:sz w:val="22"/>
          <w:szCs w:val="22"/>
        </w:rPr>
      </w:pPr>
    </w:p>
    <w:p w14:paraId="3947AE3A" w14:textId="77777777" w:rsidR="0082492B" w:rsidRPr="00CF2E80" w:rsidRDefault="0082492B" w:rsidP="00A6024A">
      <w:pPr>
        <w:jc w:val="both"/>
        <w:rPr>
          <w:rFonts w:ascii="Segoe UI" w:hAnsi="Segoe UI" w:cs="Segoe UI"/>
          <w:sz w:val="22"/>
          <w:szCs w:val="22"/>
        </w:rPr>
      </w:pPr>
    </w:p>
    <w:p w14:paraId="0DF3AABC" w14:textId="77777777" w:rsidR="0082492B" w:rsidRPr="00CF2E80" w:rsidRDefault="0082492B" w:rsidP="00A6024A">
      <w:pPr>
        <w:jc w:val="both"/>
        <w:rPr>
          <w:rFonts w:ascii="Segoe UI" w:hAnsi="Segoe UI" w:cs="Segoe UI"/>
          <w:sz w:val="22"/>
          <w:szCs w:val="22"/>
        </w:rPr>
      </w:pPr>
    </w:p>
    <w:p w14:paraId="57E9A298" w14:textId="77777777" w:rsidR="0082492B" w:rsidRPr="00CF2E80" w:rsidRDefault="0082492B" w:rsidP="00A6024A">
      <w:pPr>
        <w:jc w:val="both"/>
        <w:rPr>
          <w:rFonts w:ascii="Segoe UI" w:hAnsi="Segoe UI" w:cs="Segoe UI"/>
          <w:sz w:val="22"/>
          <w:szCs w:val="22"/>
        </w:rPr>
      </w:pPr>
    </w:p>
    <w:p w14:paraId="390F992E" w14:textId="77777777" w:rsidR="0082492B" w:rsidRPr="00CF2E80" w:rsidRDefault="0082492B" w:rsidP="00A6024A">
      <w:pPr>
        <w:jc w:val="center"/>
        <w:rPr>
          <w:rFonts w:ascii="Segoe UI" w:hAnsi="Segoe UI" w:cs="Segoe UI"/>
          <w:b/>
          <w:sz w:val="48"/>
          <w:szCs w:val="48"/>
        </w:rPr>
      </w:pPr>
      <w:r w:rsidRPr="00CF2E80">
        <w:rPr>
          <w:rFonts w:ascii="Segoe UI" w:hAnsi="Segoe UI" w:cs="Segoe UI"/>
          <w:b/>
          <w:sz w:val="48"/>
          <w:szCs w:val="48"/>
        </w:rPr>
        <w:t>Bedford</w:t>
      </w:r>
      <w:r w:rsidR="002E268E" w:rsidRPr="00CF2E80">
        <w:rPr>
          <w:rFonts w:ascii="Segoe UI" w:hAnsi="Segoe UI" w:cs="Segoe UI"/>
          <w:b/>
          <w:sz w:val="48"/>
          <w:szCs w:val="48"/>
        </w:rPr>
        <w:t xml:space="preserve"> Boroug</w:t>
      </w:r>
      <w:r w:rsidRPr="00CF2E80">
        <w:rPr>
          <w:rFonts w:ascii="Segoe UI" w:hAnsi="Segoe UI" w:cs="Segoe UI"/>
          <w:b/>
          <w:sz w:val="48"/>
          <w:szCs w:val="48"/>
        </w:rPr>
        <w:t>h</w:t>
      </w:r>
    </w:p>
    <w:p w14:paraId="26744C22" w14:textId="77777777" w:rsidR="0082492B" w:rsidRDefault="0082492B" w:rsidP="00A6024A">
      <w:pPr>
        <w:jc w:val="center"/>
        <w:rPr>
          <w:rFonts w:ascii="Segoe UI" w:hAnsi="Segoe UI" w:cs="Segoe UI"/>
          <w:b/>
          <w:sz w:val="48"/>
          <w:szCs w:val="48"/>
        </w:rPr>
      </w:pPr>
      <w:r w:rsidRPr="00CF2E80">
        <w:rPr>
          <w:rFonts w:ascii="Segoe UI" w:hAnsi="Segoe UI" w:cs="Segoe UI"/>
          <w:b/>
          <w:sz w:val="48"/>
          <w:szCs w:val="48"/>
        </w:rPr>
        <w:t>Multi-Agency Safeguarding Arrangements</w:t>
      </w:r>
    </w:p>
    <w:p w14:paraId="5B4BE3B8" w14:textId="77777777" w:rsidR="00BE696D" w:rsidRDefault="00BE696D" w:rsidP="00A6024A">
      <w:pPr>
        <w:jc w:val="center"/>
        <w:rPr>
          <w:rFonts w:ascii="Segoe UI" w:hAnsi="Segoe UI" w:cs="Segoe UI"/>
          <w:b/>
          <w:sz w:val="48"/>
          <w:szCs w:val="48"/>
        </w:rPr>
      </w:pPr>
    </w:p>
    <w:p w14:paraId="0AA306E8" w14:textId="1A9E00B6" w:rsidR="00BE696D" w:rsidRPr="00CF2E80" w:rsidRDefault="00BE696D" w:rsidP="00A6024A">
      <w:pPr>
        <w:jc w:val="center"/>
        <w:rPr>
          <w:rFonts w:ascii="Segoe UI" w:hAnsi="Segoe UI" w:cs="Segoe UI"/>
          <w:b/>
          <w:sz w:val="48"/>
          <w:szCs w:val="48"/>
        </w:rPr>
      </w:pPr>
      <w:r>
        <w:rPr>
          <w:rFonts w:ascii="Segoe UI" w:hAnsi="Segoe UI" w:cs="Segoe UI"/>
          <w:b/>
          <w:sz w:val="48"/>
          <w:szCs w:val="48"/>
        </w:rPr>
        <w:t>September 2024</w:t>
      </w:r>
    </w:p>
    <w:p w14:paraId="569986B2" w14:textId="77777777" w:rsidR="00407082" w:rsidRPr="00CF2E80" w:rsidRDefault="00407082" w:rsidP="00A6024A">
      <w:pPr>
        <w:jc w:val="both"/>
        <w:rPr>
          <w:rFonts w:ascii="Segoe UI" w:hAnsi="Segoe UI" w:cs="Segoe UI"/>
          <w:b/>
          <w:sz w:val="48"/>
          <w:szCs w:val="48"/>
        </w:rPr>
      </w:pPr>
    </w:p>
    <w:p w14:paraId="5AD14C67" w14:textId="77777777" w:rsidR="00407082" w:rsidRPr="00CF2E80" w:rsidRDefault="00407082" w:rsidP="00A6024A">
      <w:pPr>
        <w:jc w:val="both"/>
        <w:rPr>
          <w:rFonts w:ascii="Segoe UI" w:hAnsi="Segoe UI" w:cs="Segoe UI"/>
          <w:sz w:val="22"/>
          <w:szCs w:val="22"/>
        </w:rPr>
      </w:pPr>
    </w:p>
    <w:p w14:paraId="2A6D0148" w14:textId="77777777" w:rsidR="00407082" w:rsidRPr="00CF2E80" w:rsidRDefault="00407082" w:rsidP="00A6024A">
      <w:pPr>
        <w:jc w:val="both"/>
        <w:rPr>
          <w:rFonts w:ascii="Segoe UI" w:hAnsi="Segoe UI" w:cs="Segoe UI"/>
          <w:sz w:val="22"/>
          <w:szCs w:val="22"/>
        </w:rPr>
      </w:pPr>
    </w:p>
    <w:p w14:paraId="32D6F648" w14:textId="77777777" w:rsidR="00407082" w:rsidRPr="00CF2E80" w:rsidRDefault="00407082" w:rsidP="00A6024A">
      <w:pPr>
        <w:jc w:val="both"/>
        <w:rPr>
          <w:rFonts w:ascii="Segoe UI" w:hAnsi="Segoe UI" w:cs="Segoe UI"/>
          <w:sz w:val="22"/>
          <w:szCs w:val="22"/>
        </w:rPr>
      </w:pPr>
    </w:p>
    <w:p w14:paraId="7BB2FACD" w14:textId="77777777" w:rsidR="00407082" w:rsidRPr="00CF2E80" w:rsidRDefault="00407082" w:rsidP="00A6024A">
      <w:pPr>
        <w:jc w:val="both"/>
        <w:rPr>
          <w:rFonts w:ascii="Segoe UI" w:hAnsi="Segoe UI" w:cs="Segoe UI"/>
          <w:sz w:val="22"/>
          <w:szCs w:val="22"/>
        </w:rPr>
      </w:pPr>
    </w:p>
    <w:p w14:paraId="1C4C71BA" w14:textId="77777777" w:rsidR="00407082" w:rsidRPr="00CF2E80" w:rsidRDefault="00407082" w:rsidP="00A6024A">
      <w:pPr>
        <w:jc w:val="both"/>
        <w:rPr>
          <w:rFonts w:ascii="Segoe UI" w:hAnsi="Segoe UI" w:cs="Segoe UI"/>
          <w:sz w:val="22"/>
          <w:szCs w:val="22"/>
        </w:rPr>
      </w:pPr>
    </w:p>
    <w:p w14:paraId="3BB3ABBC" w14:textId="77777777" w:rsidR="00407082" w:rsidRPr="00CF2E80" w:rsidRDefault="00407082" w:rsidP="00A6024A">
      <w:pPr>
        <w:jc w:val="both"/>
        <w:rPr>
          <w:rFonts w:ascii="Segoe UI" w:hAnsi="Segoe UI" w:cs="Segoe UI"/>
          <w:sz w:val="22"/>
          <w:szCs w:val="22"/>
        </w:rPr>
      </w:pPr>
    </w:p>
    <w:p w14:paraId="76D029DA" w14:textId="77777777" w:rsidR="00407082" w:rsidRPr="00CF2E80" w:rsidRDefault="00407082" w:rsidP="00A6024A">
      <w:pPr>
        <w:jc w:val="both"/>
        <w:rPr>
          <w:rFonts w:ascii="Segoe UI" w:hAnsi="Segoe UI" w:cs="Segoe UI"/>
          <w:sz w:val="22"/>
          <w:szCs w:val="22"/>
        </w:rPr>
      </w:pPr>
    </w:p>
    <w:p w14:paraId="2AE2993E" w14:textId="77777777" w:rsidR="00407082" w:rsidRPr="00CF2E80" w:rsidRDefault="00407082" w:rsidP="00A6024A">
      <w:pPr>
        <w:jc w:val="both"/>
        <w:rPr>
          <w:rFonts w:ascii="Segoe UI" w:hAnsi="Segoe UI" w:cs="Segoe UI"/>
          <w:sz w:val="22"/>
          <w:szCs w:val="22"/>
        </w:rPr>
      </w:pPr>
    </w:p>
    <w:p w14:paraId="521D9B8A" w14:textId="7C243576" w:rsidR="00407082" w:rsidRDefault="00407082" w:rsidP="00A6024A">
      <w:pPr>
        <w:jc w:val="both"/>
        <w:rPr>
          <w:rFonts w:ascii="Segoe UI" w:hAnsi="Segoe UI" w:cs="Segoe UI"/>
          <w:sz w:val="22"/>
          <w:szCs w:val="22"/>
        </w:rPr>
      </w:pPr>
    </w:p>
    <w:p w14:paraId="1423DDF1" w14:textId="062B7BFB" w:rsidR="00CF2E80" w:rsidRDefault="00CF2E80" w:rsidP="00A6024A">
      <w:pPr>
        <w:jc w:val="both"/>
        <w:rPr>
          <w:rFonts w:ascii="Segoe UI" w:hAnsi="Segoe UI" w:cs="Segoe UI"/>
          <w:sz w:val="22"/>
          <w:szCs w:val="22"/>
        </w:rPr>
      </w:pPr>
    </w:p>
    <w:p w14:paraId="4D400EF2" w14:textId="6065B201" w:rsidR="00CF2E80" w:rsidRDefault="00CF2E80" w:rsidP="00A6024A">
      <w:pPr>
        <w:jc w:val="both"/>
        <w:rPr>
          <w:rFonts w:ascii="Segoe UI" w:hAnsi="Segoe UI" w:cs="Segoe UI"/>
          <w:sz w:val="22"/>
          <w:szCs w:val="22"/>
        </w:rPr>
      </w:pPr>
    </w:p>
    <w:p w14:paraId="386AAA47" w14:textId="2D3F579F" w:rsidR="00CF2E80" w:rsidRDefault="00CF2E80" w:rsidP="00A6024A">
      <w:pPr>
        <w:jc w:val="both"/>
        <w:rPr>
          <w:rFonts w:ascii="Segoe UI" w:hAnsi="Segoe UI" w:cs="Segoe UI"/>
          <w:sz w:val="22"/>
          <w:szCs w:val="22"/>
        </w:rPr>
      </w:pPr>
    </w:p>
    <w:p w14:paraId="721143E1" w14:textId="0773A307" w:rsidR="00CF2E80" w:rsidRDefault="00CF2E80" w:rsidP="00A6024A">
      <w:pPr>
        <w:jc w:val="both"/>
        <w:rPr>
          <w:rFonts w:ascii="Segoe UI" w:hAnsi="Segoe UI" w:cs="Segoe UI"/>
          <w:sz w:val="22"/>
          <w:szCs w:val="22"/>
        </w:rPr>
      </w:pPr>
    </w:p>
    <w:p w14:paraId="7A41F97D" w14:textId="25A9790F" w:rsidR="00617060" w:rsidRDefault="00617060" w:rsidP="00A6024A">
      <w:pPr>
        <w:jc w:val="both"/>
        <w:rPr>
          <w:rFonts w:ascii="Segoe UI" w:hAnsi="Segoe UI" w:cs="Segoe UI"/>
          <w:sz w:val="22"/>
          <w:szCs w:val="22"/>
        </w:rPr>
      </w:pPr>
    </w:p>
    <w:p w14:paraId="71960BBD" w14:textId="77777777" w:rsidR="00617060" w:rsidRDefault="00617060" w:rsidP="00A6024A">
      <w:pPr>
        <w:jc w:val="both"/>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1"/>
      </w:tblGrid>
      <w:tr w:rsidR="00932600" w:rsidRPr="00CF2E80" w14:paraId="2A4DDE0C" w14:textId="77777777" w:rsidTr="000C2951">
        <w:tc>
          <w:tcPr>
            <w:tcW w:w="10411" w:type="dxa"/>
          </w:tcPr>
          <w:p w14:paraId="643E39E9" w14:textId="03E1FE6C" w:rsidR="00E557DC" w:rsidRPr="00F42CDA" w:rsidRDefault="00F40E79" w:rsidP="00A6024A">
            <w:pPr>
              <w:jc w:val="both"/>
              <w:rPr>
                <w:rFonts w:ascii="Segoe UI" w:hAnsi="Segoe UI" w:cs="Segoe UI"/>
                <w:b/>
                <w:sz w:val="22"/>
                <w:szCs w:val="22"/>
              </w:rPr>
            </w:pPr>
            <w:r w:rsidRPr="00F42CDA">
              <w:rPr>
                <w:rFonts w:ascii="Segoe UI" w:hAnsi="Segoe UI" w:cs="Segoe UI"/>
                <w:b/>
                <w:sz w:val="22"/>
                <w:szCs w:val="22"/>
              </w:rPr>
              <w:lastRenderedPageBreak/>
              <w:t>Name of Arrangements:</w:t>
            </w:r>
            <w:r w:rsidR="006A64D4" w:rsidRPr="00F42CDA">
              <w:rPr>
                <w:rFonts w:ascii="Segoe UI" w:hAnsi="Segoe UI" w:cs="Segoe UI"/>
                <w:b/>
                <w:sz w:val="22"/>
                <w:szCs w:val="22"/>
              </w:rPr>
              <w:t xml:space="preserve"> </w:t>
            </w:r>
            <w:r w:rsidR="000450C1" w:rsidRPr="00F42CDA">
              <w:rPr>
                <w:rFonts w:ascii="Segoe UI" w:hAnsi="Segoe UI" w:cs="Segoe UI"/>
                <w:bCs/>
                <w:sz w:val="22"/>
                <w:szCs w:val="22"/>
              </w:rPr>
              <w:t>B</w:t>
            </w:r>
            <w:r w:rsidR="001F6486" w:rsidRPr="00F42CDA">
              <w:rPr>
                <w:rFonts w:ascii="Segoe UI" w:hAnsi="Segoe UI" w:cs="Segoe UI"/>
                <w:bCs/>
                <w:sz w:val="22"/>
                <w:szCs w:val="22"/>
              </w:rPr>
              <w:t>edford</w:t>
            </w:r>
            <w:r w:rsidR="000450C1" w:rsidRPr="00F42CDA">
              <w:rPr>
                <w:rFonts w:ascii="Segoe UI" w:hAnsi="Segoe UI" w:cs="Segoe UI"/>
                <w:bCs/>
                <w:sz w:val="22"/>
                <w:szCs w:val="22"/>
              </w:rPr>
              <w:t xml:space="preserve"> Borough</w:t>
            </w:r>
            <w:r w:rsidR="001F6486" w:rsidRPr="00F42CDA">
              <w:rPr>
                <w:rFonts w:ascii="Segoe UI" w:hAnsi="Segoe UI" w:cs="Segoe UI"/>
                <w:bCs/>
                <w:sz w:val="22"/>
                <w:szCs w:val="22"/>
              </w:rPr>
              <w:t xml:space="preserve"> </w:t>
            </w:r>
            <w:r w:rsidR="005E2BC6" w:rsidRPr="00F42CDA">
              <w:rPr>
                <w:rFonts w:ascii="Segoe UI" w:hAnsi="Segoe UI" w:cs="Segoe UI"/>
                <w:bCs/>
                <w:sz w:val="22"/>
                <w:szCs w:val="22"/>
              </w:rPr>
              <w:t xml:space="preserve">Safeguarding Children </w:t>
            </w:r>
            <w:r w:rsidR="00953443" w:rsidRPr="00F42CDA">
              <w:rPr>
                <w:rFonts w:ascii="Segoe UI" w:hAnsi="Segoe UI" w:cs="Segoe UI"/>
                <w:bCs/>
                <w:sz w:val="22"/>
                <w:szCs w:val="22"/>
              </w:rPr>
              <w:t>Partnership</w:t>
            </w:r>
            <w:r w:rsidR="00953443" w:rsidRPr="00F42CDA">
              <w:rPr>
                <w:rFonts w:ascii="Segoe UI" w:hAnsi="Segoe UI" w:cs="Segoe UI"/>
                <w:b/>
                <w:sz w:val="22"/>
                <w:szCs w:val="22"/>
              </w:rPr>
              <w:t xml:space="preserve"> </w:t>
            </w:r>
          </w:p>
          <w:p w14:paraId="44FF3850" w14:textId="77777777" w:rsidR="00953443" w:rsidRPr="00F42CDA" w:rsidRDefault="00953443" w:rsidP="00A6024A">
            <w:pPr>
              <w:jc w:val="both"/>
              <w:rPr>
                <w:rFonts w:ascii="Segoe UI" w:hAnsi="Segoe UI" w:cs="Segoe UI"/>
                <w:i/>
                <w:sz w:val="22"/>
                <w:szCs w:val="22"/>
              </w:rPr>
            </w:pPr>
          </w:p>
          <w:p w14:paraId="6743CDA6" w14:textId="3E882B07" w:rsidR="004A2DE3" w:rsidRPr="00F42CDA" w:rsidRDefault="004A2DE3" w:rsidP="00A6024A">
            <w:pPr>
              <w:jc w:val="both"/>
              <w:rPr>
                <w:rFonts w:ascii="Segoe UI" w:hAnsi="Segoe UI" w:cs="Segoe UI"/>
                <w:sz w:val="22"/>
                <w:szCs w:val="22"/>
              </w:rPr>
            </w:pPr>
            <w:r w:rsidRPr="00F42CDA">
              <w:rPr>
                <w:rFonts w:ascii="Segoe UI" w:hAnsi="Segoe UI" w:cs="Segoe UI"/>
                <w:b/>
                <w:sz w:val="22"/>
                <w:szCs w:val="22"/>
              </w:rPr>
              <w:t>Geographical Area covered by arrangements:</w:t>
            </w:r>
            <w:r w:rsidRPr="00F42CDA">
              <w:rPr>
                <w:rFonts w:ascii="Segoe UI" w:hAnsi="Segoe UI" w:cs="Segoe UI"/>
                <w:sz w:val="22"/>
                <w:szCs w:val="22"/>
              </w:rPr>
              <w:t xml:space="preserve"> Bedford </w:t>
            </w:r>
            <w:r w:rsidR="00B75E01" w:rsidRPr="00F42CDA">
              <w:rPr>
                <w:rFonts w:ascii="Segoe UI" w:hAnsi="Segoe UI" w:cs="Segoe UI"/>
                <w:sz w:val="22"/>
                <w:szCs w:val="22"/>
              </w:rPr>
              <w:t>Borough</w:t>
            </w:r>
            <w:r w:rsidRPr="00F42CDA">
              <w:rPr>
                <w:rFonts w:ascii="Segoe UI" w:hAnsi="Segoe UI" w:cs="Segoe UI"/>
                <w:sz w:val="22"/>
                <w:szCs w:val="22"/>
              </w:rPr>
              <w:t>.</w:t>
            </w:r>
            <w:r w:rsidR="00D23552">
              <w:rPr>
                <w:rFonts w:ascii="Segoe UI" w:hAnsi="Segoe UI" w:cs="Segoe UI"/>
                <w:sz w:val="22"/>
                <w:szCs w:val="22"/>
              </w:rPr>
              <w:t xml:space="preserve"> </w:t>
            </w:r>
            <w:r w:rsidRPr="00F42CDA">
              <w:rPr>
                <w:rFonts w:ascii="Segoe UI" w:hAnsi="Segoe UI" w:cs="Segoe UI"/>
                <w:sz w:val="22"/>
                <w:szCs w:val="22"/>
              </w:rPr>
              <w:t xml:space="preserve">These Multi-Agency Safeguarding Arrangements cover the area of </w:t>
            </w:r>
            <w:r w:rsidR="00B75E01" w:rsidRPr="00F42CDA">
              <w:rPr>
                <w:rFonts w:ascii="Segoe UI" w:hAnsi="Segoe UI" w:cs="Segoe UI"/>
                <w:sz w:val="22"/>
                <w:szCs w:val="22"/>
              </w:rPr>
              <w:t>Bedford Borough</w:t>
            </w:r>
            <w:r w:rsidRPr="00F42CDA">
              <w:rPr>
                <w:rFonts w:ascii="Segoe UI" w:hAnsi="Segoe UI" w:cs="Segoe UI"/>
                <w:sz w:val="22"/>
                <w:szCs w:val="22"/>
              </w:rPr>
              <w:t xml:space="preserve">; however, it should be noted that where possible a lot of our work is </w:t>
            </w:r>
            <w:r w:rsidR="006E24C3" w:rsidRPr="00F42CDA">
              <w:rPr>
                <w:rFonts w:ascii="Segoe UI" w:hAnsi="Segoe UI" w:cs="Segoe UI"/>
                <w:sz w:val="22"/>
                <w:szCs w:val="22"/>
              </w:rPr>
              <w:t>conducted</w:t>
            </w:r>
            <w:r w:rsidRPr="00F42CDA">
              <w:rPr>
                <w:rFonts w:ascii="Segoe UI" w:hAnsi="Segoe UI" w:cs="Segoe UI"/>
                <w:sz w:val="22"/>
                <w:szCs w:val="22"/>
              </w:rPr>
              <w:t xml:space="preserve"> across the area of Bedfordshire in collaboration with the </w:t>
            </w:r>
            <w:r w:rsidR="00B75E01" w:rsidRPr="00F42CDA">
              <w:rPr>
                <w:rFonts w:ascii="Segoe UI" w:hAnsi="Segoe UI" w:cs="Segoe UI"/>
                <w:sz w:val="22"/>
                <w:szCs w:val="22"/>
              </w:rPr>
              <w:t xml:space="preserve">Central </w:t>
            </w:r>
            <w:r w:rsidRPr="00F42CDA">
              <w:rPr>
                <w:rFonts w:ascii="Segoe UI" w:hAnsi="Segoe UI" w:cs="Segoe UI"/>
                <w:sz w:val="22"/>
                <w:szCs w:val="22"/>
              </w:rPr>
              <w:t>Bedford</w:t>
            </w:r>
            <w:r w:rsidR="00B75E01" w:rsidRPr="00F42CDA">
              <w:rPr>
                <w:rFonts w:ascii="Segoe UI" w:hAnsi="Segoe UI" w:cs="Segoe UI"/>
                <w:sz w:val="22"/>
                <w:szCs w:val="22"/>
              </w:rPr>
              <w:t xml:space="preserve">shire </w:t>
            </w:r>
            <w:r w:rsidRPr="00F42CDA">
              <w:rPr>
                <w:rFonts w:ascii="Segoe UI" w:hAnsi="Segoe UI" w:cs="Segoe UI"/>
                <w:sz w:val="22"/>
                <w:szCs w:val="22"/>
              </w:rPr>
              <w:t>and Luton Safeguarding Children Partnerships.</w:t>
            </w:r>
          </w:p>
          <w:p w14:paraId="67030EB7" w14:textId="77777777" w:rsidR="00F42CDA" w:rsidRPr="00F42CDA" w:rsidRDefault="00F42CDA" w:rsidP="00A6024A">
            <w:pPr>
              <w:jc w:val="both"/>
              <w:rPr>
                <w:rFonts w:ascii="Segoe UI" w:hAnsi="Segoe UI" w:cs="Segoe UI"/>
                <w:sz w:val="22"/>
                <w:szCs w:val="22"/>
              </w:rPr>
            </w:pPr>
          </w:p>
          <w:p w14:paraId="66B7C8AD" w14:textId="77777777" w:rsidR="00F42CDA" w:rsidRPr="00F42CDA" w:rsidRDefault="00F42CDA" w:rsidP="00A6024A">
            <w:pPr>
              <w:jc w:val="both"/>
              <w:rPr>
                <w:rFonts w:ascii="Segoe UI" w:hAnsi="Segoe UI" w:cs="Segoe UI"/>
                <w:b/>
                <w:sz w:val="22"/>
                <w:szCs w:val="22"/>
              </w:rPr>
            </w:pPr>
            <w:r w:rsidRPr="00F42CDA">
              <w:rPr>
                <w:rFonts w:ascii="Segoe UI" w:hAnsi="Segoe UI" w:cs="Segoe UI"/>
                <w:b/>
                <w:spacing w:val="-3"/>
                <w:sz w:val="22"/>
                <w:szCs w:val="22"/>
              </w:rPr>
              <w:t>Local Safeguarding Partner Agencies:</w:t>
            </w:r>
          </w:p>
          <w:p w14:paraId="339A8F95" w14:textId="22ACA62F" w:rsidR="00F42CDA" w:rsidRPr="00F42CDA" w:rsidRDefault="00F42CDA" w:rsidP="00A6024A">
            <w:pPr>
              <w:pStyle w:val="ListParagraph"/>
              <w:numPr>
                <w:ilvl w:val="0"/>
                <w:numId w:val="17"/>
              </w:numPr>
              <w:spacing w:after="0" w:line="240" w:lineRule="auto"/>
              <w:jc w:val="both"/>
              <w:rPr>
                <w:rFonts w:ascii="Segoe UI" w:hAnsi="Segoe UI" w:cs="Segoe UI"/>
              </w:rPr>
            </w:pPr>
            <w:r w:rsidRPr="00F42CDA">
              <w:rPr>
                <w:rFonts w:ascii="Segoe UI" w:hAnsi="Segoe UI" w:cs="Segoe UI"/>
                <w:spacing w:val="9"/>
              </w:rPr>
              <w:t>Bedford Borough Council</w:t>
            </w:r>
          </w:p>
          <w:p w14:paraId="4B830ED6" w14:textId="77777777" w:rsidR="00F42CDA" w:rsidRPr="00F42CDA" w:rsidRDefault="00F42CDA" w:rsidP="00A6024A">
            <w:pPr>
              <w:pStyle w:val="ListParagraph"/>
              <w:numPr>
                <w:ilvl w:val="0"/>
                <w:numId w:val="17"/>
              </w:numPr>
              <w:spacing w:after="0" w:line="240" w:lineRule="auto"/>
              <w:jc w:val="both"/>
              <w:rPr>
                <w:rFonts w:ascii="Segoe UI" w:hAnsi="Segoe UI" w:cs="Segoe UI"/>
              </w:rPr>
            </w:pPr>
            <w:bookmarkStart w:id="0" w:name="_Hlk133590907"/>
            <w:r w:rsidRPr="00F42CDA">
              <w:rPr>
                <w:rFonts w:ascii="Segoe UI" w:hAnsi="Segoe UI" w:cs="Segoe UI"/>
              </w:rPr>
              <w:t>Bedfordshire, Luton &amp; Milton Keynes Integrated Care Board (BLMK ICB)</w:t>
            </w:r>
          </w:p>
          <w:bookmarkEnd w:id="0"/>
          <w:p w14:paraId="7DDCFB0F" w14:textId="77777777" w:rsidR="00F42CDA" w:rsidRPr="00F42CDA" w:rsidRDefault="00F42CDA" w:rsidP="00A6024A">
            <w:pPr>
              <w:pStyle w:val="ListParagraph"/>
              <w:numPr>
                <w:ilvl w:val="0"/>
                <w:numId w:val="17"/>
              </w:numPr>
              <w:spacing w:after="0" w:line="240" w:lineRule="auto"/>
              <w:jc w:val="both"/>
              <w:rPr>
                <w:rFonts w:ascii="Segoe UI" w:hAnsi="Segoe UI" w:cs="Segoe UI"/>
              </w:rPr>
            </w:pPr>
            <w:r w:rsidRPr="00F42CDA">
              <w:rPr>
                <w:rFonts w:ascii="Segoe UI" w:hAnsi="Segoe UI" w:cs="Segoe UI"/>
              </w:rPr>
              <w:t>Bedfordshire Police</w:t>
            </w:r>
          </w:p>
          <w:p w14:paraId="21986E0E" w14:textId="77777777" w:rsidR="00F42CDA" w:rsidRPr="00F42CDA" w:rsidRDefault="00F42CDA" w:rsidP="00A6024A">
            <w:pPr>
              <w:jc w:val="both"/>
              <w:rPr>
                <w:rFonts w:ascii="Segoe UI" w:hAnsi="Segoe UI" w:cs="Segoe UI"/>
                <w:sz w:val="22"/>
                <w:szCs w:val="22"/>
              </w:rPr>
            </w:pPr>
          </w:p>
          <w:p w14:paraId="6FC2CF72" w14:textId="77777777" w:rsidR="00F42CDA" w:rsidRPr="00F42CDA" w:rsidRDefault="00F42CDA" w:rsidP="00A6024A">
            <w:pPr>
              <w:jc w:val="both"/>
              <w:rPr>
                <w:rFonts w:ascii="Segoe UI" w:hAnsi="Segoe UI" w:cs="Segoe UI"/>
                <w:b/>
                <w:bCs/>
                <w:sz w:val="22"/>
                <w:szCs w:val="22"/>
              </w:rPr>
            </w:pPr>
            <w:r w:rsidRPr="00F42CDA">
              <w:rPr>
                <w:rFonts w:ascii="Segoe UI" w:hAnsi="Segoe UI" w:cs="Segoe UI"/>
                <w:b/>
                <w:bCs/>
                <w:sz w:val="22"/>
                <w:szCs w:val="22"/>
              </w:rPr>
              <w:t>Our Lead Safeguarding Partners are:</w:t>
            </w:r>
          </w:p>
          <w:p w14:paraId="1F9D49BE" w14:textId="195AF4DE" w:rsidR="00F42CDA" w:rsidRPr="00F42CDA" w:rsidRDefault="00F42CDA" w:rsidP="00A6024A">
            <w:pPr>
              <w:pStyle w:val="ListParagraph"/>
              <w:numPr>
                <w:ilvl w:val="0"/>
                <w:numId w:val="17"/>
              </w:numPr>
              <w:spacing w:after="0" w:line="240" w:lineRule="auto"/>
              <w:jc w:val="both"/>
              <w:rPr>
                <w:rFonts w:ascii="Segoe UI" w:hAnsi="Segoe UI" w:cs="Segoe UI"/>
              </w:rPr>
            </w:pPr>
            <w:r w:rsidRPr="00F42CDA">
              <w:rPr>
                <w:rFonts w:ascii="Segoe UI" w:hAnsi="Segoe UI" w:cs="Segoe UI"/>
              </w:rPr>
              <w:t xml:space="preserve">The Chief Executive of </w:t>
            </w:r>
            <w:r w:rsidRPr="00F42CDA">
              <w:rPr>
                <w:rFonts w:ascii="Segoe UI" w:hAnsi="Segoe UI" w:cs="Segoe UI"/>
                <w:spacing w:val="9"/>
              </w:rPr>
              <w:t>Bedford Borough Council</w:t>
            </w:r>
          </w:p>
          <w:p w14:paraId="7022C547" w14:textId="77777777" w:rsidR="00F42CDA" w:rsidRPr="00F42CDA" w:rsidRDefault="00F42CDA" w:rsidP="00A6024A">
            <w:pPr>
              <w:pStyle w:val="ListParagraph"/>
              <w:numPr>
                <w:ilvl w:val="0"/>
                <w:numId w:val="18"/>
              </w:numPr>
              <w:spacing w:after="0" w:line="240" w:lineRule="auto"/>
              <w:jc w:val="both"/>
              <w:rPr>
                <w:rFonts w:ascii="Segoe UI" w:hAnsi="Segoe UI" w:cs="Segoe UI"/>
              </w:rPr>
            </w:pPr>
            <w:r w:rsidRPr="00F42CDA">
              <w:rPr>
                <w:rFonts w:ascii="Segoe UI" w:hAnsi="Segoe UI" w:cs="Segoe UI"/>
              </w:rPr>
              <w:t>The Chief Executive of Bedfordshire, Luton &amp; Milton Keynes Integrated Care Board (BLMK ICB)</w:t>
            </w:r>
          </w:p>
          <w:p w14:paraId="00F72B09" w14:textId="77777777" w:rsidR="00F42CDA" w:rsidRPr="00F42CDA" w:rsidRDefault="00F42CDA" w:rsidP="00A6024A">
            <w:pPr>
              <w:pStyle w:val="ListParagraph"/>
              <w:numPr>
                <w:ilvl w:val="0"/>
                <w:numId w:val="18"/>
              </w:numPr>
              <w:spacing w:after="0" w:line="240" w:lineRule="auto"/>
              <w:jc w:val="both"/>
              <w:rPr>
                <w:rFonts w:ascii="Segoe UI" w:hAnsi="Segoe UI" w:cs="Segoe UI"/>
              </w:rPr>
            </w:pPr>
            <w:r w:rsidRPr="00F42CDA">
              <w:rPr>
                <w:rFonts w:ascii="Segoe UI" w:hAnsi="Segoe UI" w:cs="Segoe UI"/>
              </w:rPr>
              <w:t>The Chief Constable of Bedfordshire Police</w:t>
            </w:r>
          </w:p>
          <w:p w14:paraId="253A9DA9" w14:textId="77777777" w:rsidR="00F42CDA" w:rsidRPr="00F42CDA" w:rsidRDefault="00F42CDA" w:rsidP="00A6024A">
            <w:pPr>
              <w:jc w:val="both"/>
              <w:rPr>
                <w:rFonts w:ascii="Segoe UI" w:hAnsi="Segoe UI" w:cs="Segoe UI"/>
                <w:b/>
                <w:bCs/>
                <w:sz w:val="22"/>
                <w:szCs w:val="22"/>
              </w:rPr>
            </w:pPr>
          </w:p>
          <w:p w14:paraId="0E6E7678" w14:textId="43F7D181" w:rsidR="00EB1025" w:rsidRDefault="00F42CDA" w:rsidP="00A6024A">
            <w:pPr>
              <w:jc w:val="both"/>
              <w:rPr>
                <w:rFonts w:ascii="Segoe UI" w:hAnsi="Segoe UI" w:cs="Segoe UI"/>
                <w:b/>
                <w:bCs/>
                <w:sz w:val="22"/>
                <w:szCs w:val="22"/>
              </w:rPr>
            </w:pPr>
            <w:r w:rsidRPr="00F42CDA">
              <w:rPr>
                <w:rFonts w:ascii="Segoe UI" w:hAnsi="Segoe UI" w:cs="Segoe UI"/>
                <w:b/>
                <w:bCs/>
                <w:sz w:val="22"/>
                <w:szCs w:val="22"/>
              </w:rPr>
              <w:t>Our Delegated Safeguarding Partners are:</w:t>
            </w:r>
          </w:p>
          <w:p w14:paraId="64EEB59F" w14:textId="2251D235" w:rsidR="005956F0" w:rsidRPr="005956F0" w:rsidRDefault="005956F0" w:rsidP="00A6024A">
            <w:pPr>
              <w:pStyle w:val="ListParagraph"/>
              <w:numPr>
                <w:ilvl w:val="0"/>
                <w:numId w:val="20"/>
              </w:numPr>
              <w:spacing w:after="0" w:line="240" w:lineRule="auto"/>
              <w:jc w:val="both"/>
              <w:rPr>
                <w:rFonts w:ascii="Segoe UI" w:hAnsi="Segoe UI" w:cs="Segoe UI"/>
              </w:rPr>
            </w:pPr>
            <w:r w:rsidRPr="005956F0">
              <w:rPr>
                <w:rFonts w:ascii="Segoe UI" w:hAnsi="Segoe UI" w:cs="Segoe UI"/>
              </w:rPr>
              <w:t xml:space="preserve">The Director of Children’s Services and </w:t>
            </w:r>
            <w:r w:rsidR="005057A3">
              <w:rPr>
                <w:rFonts w:ascii="Segoe UI" w:hAnsi="Segoe UI" w:cs="Segoe UI"/>
              </w:rPr>
              <w:t xml:space="preserve">Chief Officer </w:t>
            </w:r>
            <w:r w:rsidRPr="005956F0">
              <w:rPr>
                <w:rFonts w:ascii="Segoe UI" w:hAnsi="Segoe UI" w:cs="Segoe UI"/>
              </w:rPr>
              <w:t xml:space="preserve">for Social Care and Early Help, </w:t>
            </w:r>
            <w:r w:rsidR="005057A3">
              <w:rPr>
                <w:rFonts w:ascii="Segoe UI" w:hAnsi="Segoe UI" w:cs="Segoe UI"/>
              </w:rPr>
              <w:t>B</w:t>
            </w:r>
            <w:r w:rsidRPr="005956F0">
              <w:rPr>
                <w:rFonts w:ascii="Segoe UI" w:hAnsi="Segoe UI" w:cs="Segoe UI"/>
              </w:rPr>
              <w:t>edford</w:t>
            </w:r>
            <w:r w:rsidR="005057A3">
              <w:rPr>
                <w:rFonts w:ascii="Segoe UI" w:hAnsi="Segoe UI" w:cs="Segoe UI"/>
              </w:rPr>
              <w:t xml:space="preserve"> Borough</w:t>
            </w:r>
            <w:r w:rsidRPr="005956F0">
              <w:rPr>
                <w:rFonts w:ascii="Segoe UI" w:hAnsi="Segoe UI" w:cs="Segoe UI"/>
              </w:rPr>
              <w:t xml:space="preserve"> Council </w:t>
            </w:r>
          </w:p>
          <w:p w14:paraId="34BA7F76" w14:textId="5B650EFC" w:rsidR="005956F0" w:rsidRPr="005956F0" w:rsidRDefault="005956F0" w:rsidP="00A6024A">
            <w:pPr>
              <w:pStyle w:val="ListParagraph"/>
              <w:numPr>
                <w:ilvl w:val="0"/>
                <w:numId w:val="20"/>
              </w:numPr>
              <w:spacing w:after="0" w:line="240" w:lineRule="auto"/>
              <w:jc w:val="both"/>
              <w:rPr>
                <w:rFonts w:ascii="Segoe UI" w:hAnsi="Segoe UI" w:cs="Segoe UI"/>
              </w:rPr>
            </w:pPr>
            <w:r w:rsidRPr="005956F0">
              <w:rPr>
                <w:rFonts w:ascii="Segoe UI" w:hAnsi="Segoe UI" w:cs="Segoe UI"/>
              </w:rPr>
              <w:t xml:space="preserve">Chief Nursing Director and Deputy Chief Nurse – </w:t>
            </w:r>
            <w:r w:rsidR="005057A3" w:rsidRPr="00F42CDA">
              <w:rPr>
                <w:rFonts w:ascii="Segoe UI" w:hAnsi="Segoe UI" w:cs="Segoe UI"/>
              </w:rPr>
              <w:t>Bedfordshire, Luton &amp; Milton Keynes Integrated Care Board (BLMK ICB)</w:t>
            </w:r>
          </w:p>
          <w:p w14:paraId="71B89E84" w14:textId="3270894F" w:rsidR="005956F0" w:rsidRDefault="005956F0" w:rsidP="00A6024A">
            <w:pPr>
              <w:pStyle w:val="ListParagraph"/>
              <w:numPr>
                <w:ilvl w:val="0"/>
                <w:numId w:val="20"/>
              </w:numPr>
              <w:spacing w:after="0" w:line="240" w:lineRule="auto"/>
              <w:jc w:val="both"/>
              <w:rPr>
                <w:rFonts w:ascii="Segoe UI" w:hAnsi="Segoe UI" w:cs="Segoe UI"/>
              </w:rPr>
            </w:pPr>
            <w:r w:rsidRPr="005956F0">
              <w:rPr>
                <w:rFonts w:ascii="Segoe UI" w:hAnsi="Segoe UI" w:cs="Segoe UI"/>
              </w:rPr>
              <w:t>Assistant Chief Constable and Detective Chief Superintendent, Head of Crime and Public Protection. – Bedfordshire Police</w:t>
            </w:r>
            <w:r w:rsidR="00781B16">
              <w:rPr>
                <w:rFonts w:ascii="Segoe UI" w:hAnsi="Segoe UI" w:cs="Segoe UI"/>
              </w:rPr>
              <w:t>.</w:t>
            </w:r>
          </w:p>
          <w:p w14:paraId="1D3D53B9" w14:textId="77777777" w:rsidR="00781B16" w:rsidRDefault="00781B16" w:rsidP="00781B16">
            <w:pPr>
              <w:jc w:val="both"/>
              <w:rPr>
                <w:rFonts w:ascii="Segoe UI" w:hAnsi="Segoe UI" w:cs="Segoe UI"/>
              </w:rPr>
            </w:pPr>
          </w:p>
          <w:p w14:paraId="59D5D18A" w14:textId="77777777" w:rsidR="007E29B3" w:rsidRDefault="00B44FED" w:rsidP="00780362">
            <w:pPr>
              <w:jc w:val="both"/>
              <w:rPr>
                <w:rStyle w:val="Heading2Char"/>
                <w:rFonts w:ascii="Segoe UI" w:hAnsi="Segoe UI" w:cs="Segoe UI"/>
                <w:color w:val="000000" w:themeColor="text1"/>
                <w:sz w:val="22"/>
                <w:szCs w:val="22"/>
              </w:rPr>
            </w:pPr>
            <w:r w:rsidRPr="007E29B3">
              <w:rPr>
                <w:rStyle w:val="Heading2Char"/>
                <w:rFonts w:ascii="Segoe UI" w:hAnsi="Segoe UI" w:cs="Segoe UI"/>
                <w:b/>
                <w:bCs/>
                <w:color w:val="000000" w:themeColor="text1"/>
                <w:sz w:val="22"/>
                <w:szCs w:val="22"/>
              </w:rPr>
              <w:t>Designated Police Officers:</w:t>
            </w:r>
            <w:r w:rsidR="007E29B3">
              <w:rPr>
                <w:rStyle w:val="Heading2Char"/>
                <w:rFonts w:ascii="Segoe UI" w:hAnsi="Segoe UI" w:cs="Segoe UI"/>
                <w:color w:val="000000" w:themeColor="text1"/>
                <w:sz w:val="22"/>
                <w:szCs w:val="22"/>
              </w:rPr>
              <w:t xml:space="preserve"> </w:t>
            </w:r>
          </w:p>
          <w:p w14:paraId="250DE7F6" w14:textId="4FC5297F" w:rsidR="00B44FED" w:rsidRPr="007E29B3" w:rsidRDefault="00B44FED" w:rsidP="00780362">
            <w:pPr>
              <w:jc w:val="both"/>
              <w:rPr>
                <w:rFonts w:ascii="Segoe UI" w:eastAsiaTheme="majorEastAsia" w:hAnsi="Segoe UI" w:cs="Segoe UI"/>
                <w:color w:val="000000" w:themeColor="text1"/>
                <w:sz w:val="22"/>
                <w:szCs w:val="22"/>
              </w:rPr>
            </w:pPr>
            <w:r w:rsidRPr="007E29B3">
              <w:rPr>
                <w:rFonts w:ascii="Segoe UI" w:hAnsi="Segoe UI" w:cs="Segoe UI"/>
                <w:color w:val="000000" w:themeColor="text1"/>
                <w:sz w:val="22"/>
                <w:szCs w:val="22"/>
              </w:rPr>
              <w:t>The multi-agency safeguarding arrangements will receive support from named Detective Superintendents and Detective Chief Inspectors as safeguarding system leaders and subject experts according to agreed terms of reference.</w:t>
            </w:r>
          </w:p>
          <w:p w14:paraId="21888057" w14:textId="77777777" w:rsidR="00B44FED" w:rsidRPr="007E29B3" w:rsidRDefault="00B44FED" w:rsidP="00780362">
            <w:pPr>
              <w:jc w:val="both"/>
              <w:rPr>
                <w:rFonts w:ascii="Segoe UI" w:hAnsi="Segoe UI" w:cs="Segoe UI"/>
                <w:b/>
                <w:bCs/>
                <w:color w:val="000000" w:themeColor="text1"/>
                <w:sz w:val="22"/>
                <w:szCs w:val="22"/>
              </w:rPr>
            </w:pPr>
          </w:p>
          <w:p w14:paraId="45E2ABBF" w14:textId="77777777" w:rsidR="007E29B3" w:rsidRDefault="00B44FED" w:rsidP="00780362">
            <w:pPr>
              <w:jc w:val="both"/>
              <w:rPr>
                <w:rStyle w:val="Heading2Char"/>
                <w:rFonts w:ascii="Segoe UI" w:hAnsi="Segoe UI" w:cs="Segoe UI"/>
                <w:color w:val="000000" w:themeColor="text1"/>
                <w:sz w:val="22"/>
                <w:szCs w:val="22"/>
              </w:rPr>
            </w:pPr>
            <w:r w:rsidRPr="007E29B3">
              <w:rPr>
                <w:rStyle w:val="Heading2Char"/>
                <w:rFonts w:ascii="Segoe UI" w:hAnsi="Segoe UI" w:cs="Segoe UI"/>
                <w:b/>
                <w:bCs/>
                <w:color w:val="000000" w:themeColor="text1"/>
                <w:sz w:val="22"/>
                <w:szCs w:val="22"/>
              </w:rPr>
              <w:t>Designated health professionals:</w:t>
            </w:r>
            <w:r w:rsidR="007E29B3">
              <w:rPr>
                <w:rStyle w:val="Heading2Char"/>
                <w:rFonts w:ascii="Segoe UI" w:hAnsi="Segoe UI" w:cs="Segoe UI"/>
                <w:color w:val="000000" w:themeColor="text1"/>
                <w:sz w:val="22"/>
                <w:szCs w:val="22"/>
              </w:rPr>
              <w:t xml:space="preserve"> </w:t>
            </w:r>
          </w:p>
          <w:p w14:paraId="641512E8" w14:textId="7AD48441" w:rsidR="00B44FED" w:rsidRPr="007E29B3" w:rsidRDefault="00B44FED" w:rsidP="00780362">
            <w:pPr>
              <w:jc w:val="both"/>
              <w:rPr>
                <w:rFonts w:ascii="Segoe UI" w:eastAsiaTheme="majorEastAsia" w:hAnsi="Segoe UI" w:cs="Segoe UI"/>
                <w:color w:val="000000" w:themeColor="text1"/>
                <w:sz w:val="22"/>
                <w:szCs w:val="22"/>
              </w:rPr>
            </w:pPr>
            <w:r w:rsidRPr="007E29B3">
              <w:rPr>
                <w:rFonts w:ascii="Segoe UI" w:hAnsi="Segoe UI" w:cs="Segoe UI"/>
                <w:color w:val="000000" w:themeColor="text1"/>
                <w:sz w:val="22"/>
                <w:szCs w:val="22"/>
              </w:rPr>
              <w:t>Designated doctors and nurses, as senior professionals, clinical experts and strategic leaders, are a vital source of safeguarding advice and expertise for all relevant organisations and agencies. They also provide advice and support to other health practitioners across the health economy. The NHS commissioners and providers should ensure that designated professionals are given sufficient time to be fully engaged, involved and included in the new safeguarding arrangements.</w:t>
            </w:r>
          </w:p>
          <w:p w14:paraId="178332FD" w14:textId="77777777" w:rsidR="00B44FED" w:rsidRPr="007E29B3" w:rsidRDefault="00B44FED" w:rsidP="00780362">
            <w:pPr>
              <w:jc w:val="both"/>
              <w:rPr>
                <w:rFonts w:ascii="Segoe UI" w:hAnsi="Segoe UI" w:cs="Segoe UI"/>
                <w:color w:val="000000" w:themeColor="text1"/>
                <w:sz w:val="22"/>
                <w:szCs w:val="22"/>
              </w:rPr>
            </w:pPr>
          </w:p>
          <w:p w14:paraId="54829EC7" w14:textId="77777777" w:rsidR="00147467" w:rsidRDefault="00B44FED" w:rsidP="00780362">
            <w:pPr>
              <w:jc w:val="both"/>
              <w:rPr>
                <w:rStyle w:val="Heading2Char"/>
                <w:rFonts w:ascii="Segoe UI" w:hAnsi="Segoe UI" w:cs="Segoe UI"/>
                <w:color w:val="000000" w:themeColor="text1"/>
                <w:sz w:val="22"/>
                <w:szCs w:val="22"/>
              </w:rPr>
            </w:pPr>
            <w:r w:rsidRPr="007E29B3">
              <w:rPr>
                <w:rStyle w:val="Heading2Char"/>
                <w:rFonts w:ascii="Segoe UI" w:hAnsi="Segoe UI" w:cs="Segoe UI"/>
                <w:b/>
                <w:bCs/>
                <w:color w:val="000000" w:themeColor="text1"/>
                <w:sz w:val="22"/>
                <w:szCs w:val="22"/>
              </w:rPr>
              <w:t>Local Authority officers:</w:t>
            </w:r>
            <w:bookmarkStart w:id="1" w:name="_Hlk172797454"/>
            <w:r w:rsidR="007E29B3">
              <w:rPr>
                <w:rStyle w:val="Heading2Char"/>
                <w:rFonts w:ascii="Segoe UI" w:hAnsi="Segoe UI" w:cs="Segoe UI"/>
                <w:color w:val="000000" w:themeColor="text1"/>
                <w:sz w:val="22"/>
                <w:szCs w:val="22"/>
              </w:rPr>
              <w:t xml:space="preserve"> </w:t>
            </w:r>
          </w:p>
          <w:p w14:paraId="2070EA5D" w14:textId="66CCA92A" w:rsidR="00B44FED" w:rsidRPr="007E29B3" w:rsidRDefault="00B44FED" w:rsidP="00780362">
            <w:pPr>
              <w:jc w:val="both"/>
              <w:rPr>
                <w:rFonts w:ascii="Segoe UI" w:eastAsiaTheme="majorEastAsia" w:hAnsi="Segoe UI" w:cs="Segoe UI"/>
                <w:color w:val="000000" w:themeColor="text1"/>
                <w:sz w:val="22"/>
                <w:szCs w:val="22"/>
              </w:rPr>
            </w:pPr>
            <w:r w:rsidRPr="007E29B3">
              <w:rPr>
                <w:rFonts w:ascii="Segoe UI" w:hAnsi="Segoe UI" w:cs="Segoe UI"/>
                <w:color w:val="000000" w:themeColor="text1"/>
                <w:sz w:val="22"/>
                <w:szCs w:val="22"/>
              </w:rPr>
              <w:t xml:space="preserve">The multi-agency safeguarding arrangements will receive support from safeguarding system leaders and subject experts </w:t>
            </w:r>
            <w:bookmarkEnd w:id="1"/>
            <w:r w:rsidRPr="007E29B3">
              <w:rPr>
                <w:rFonts w:ascii="Segoe UI" w:hAnsi="Segoe UI" w:cs="Segoe UI"/>
                <w:color w:val="000000" w:themeColor="text1"/>
                <w:sz w:val="22"/>
                <w:szCs w:val="22"/>
              </w:rPr>
              <w:t xml:space="preserve">including the Director of Adult Services, the Service Director Children’s Operations, the Service Director for Education, Service Director for Housing, Service Director Public Health, Head of Service for Safeguarding Quality Assurance, Practice Improvement and Principal Social Worker, and Head of Service for Youth Offending Services. </w:t>
            </w:r>
          </w:p>
          <w:p w14:paraId="1760E948" w14:textId="77777777" w:rsidR="00B44FED" w:rsidRPr="007E29B3" w:rsidRDefault="00B44FED" w:rsidP="0076689C">
            <w:pPr>
              <w:jc w:val="both"/>
              <w:rPr>
                <w:rFonts w:ascii="Segoe UI" w:hAnsi="Segoe UI" w:cs="Segoe UI"/>
                <w:color w:val="000000" w:themeColor="text1"/>
                <w:sz w:val="22"/>
                <w:szCs w:val="22"/>
              </w:rPr>
            </w:pPr>
          </w:p>
          <w:p w14:paraId="5115BC24" w14:textId="51DD89BE" w:rsidR="005057A3" w:rsidRDefault="005956F0" w:rsidP="00A6024A">
            <w:pPr>
              <w:jc w:val="both"/>
              <w:rPr>
                <w:rFonts w:ascii="Segoe UI" w:hAnsi="Segoe UI" w:cs="Segoe UI"/>
                <w:b/>
                <w:sz w:val="22"/>
                <w:szCs w:val="22"/>
              </w:rPr>
            </w:pPr>
            <w:r w:rsidRPr="005956F0">
              <w:rPr>
                <w:rFonts w:ascii="Segoe UI" w:hAnsi="Segoe UI" w:cs="Segoe UI"/>
                <w:b/>
                <w:sz w:val="22"/>
                <w:szCs w:val="22"/>
              </w:rPr>
              <w:t xml:space="preserve">Principles of the Partnership: </w:t>
            </w:r>
          </w:p>
          <w:p w14:paraId="10AFFD56" w14:textId="1FA9F405" w:rsidR="00005812" w:rsidRPr="0076689C" w:rsidRDefault="005956F0" w:rsidP="00005812">
            <w:pPr>
              <w:jc w:val="both"/>
              <w:rPr>
                <w:rFonts w:ascii="Segoe UI" w:hAnsi="Segoe UI" w:cs="Segoe UI"/>
                <w:sz w:val="22"/>
                <w:szCs w:val="22"/>
              </w:rPr>
            </w:pPr>
            <w:r w:rsidRPr="005956F0">
              <w:rPr>
                <w:rFonts w:ascii="Segoe UI" w:hAnsi="Segoe UI" w:cs="Segoe UI"/>
                <w:sz w:val="22"/>
                <w:szCs w:val="22"/>
              </w:rPr>
              <w:t xml:space="preserve">Strong effective multiagency safeguarding arrangements do not just happen; they demand an active commitment to collaboration and a common purpose. Effective protection of children and the promotion </w:t>
            </w:r>
            <w:r w:rsidRPr="00BA2289">
              <w:rPr>
                <w:rFonts w:ascii="Segoe UI" w:hAnsi="Segoe UI" w:cs="Segoe UI"/>
                <w:sz w:val="22"/>
                <w:szCs w:val="22"/>
              </w:rPr>
              <w:t xml:space="preserve">of their wellbeing can only be secured through working together. Safeguarding arrangements for the </w:t>
            </w:r>
            <w:r w:rsidRPr="00BA2289">
              <w:rPr>
                <w:rFonts w:ascii="Segoe UI" w:hAnsi="Segoe UI" w:cs="Segoe UI"/>
                <w:sz w:val="22"/>
                <w:szCs w:val="22"/>
              </w:rPr>
              <w:lastRenderedPageBreak/>
              <w:t xml:space="preserve">children and young people being built, sustained, </w:t>
            </w:r>
            <w:r w:rsidR="006E24C3" w:rsidRPr="00BA2289">
              <w:rPr>
                <w:rFonts w:ascii="Segoe UI" w:hAnsi="Segoe UI" w:cs="Segoe UI"/>
                <w:sz w:val="22"/>
                <w:szCs w:val="22"/>
              </w:rPr>
              <w:t>evaluated</w:t>
            </w:r>
            <w:r w:rsidR="00273DF2" w:rsidRPr="00BA2289">
              <w:rPr>
                <w:rFonts w:ascii="Segoe UI" w:hAnsi="Segoe UI" w:cs="Segoe UI"/>
                <w:sz w:val="22"/>
                <w:szCs w:val="22"/>
              </w:rPr>
              <w:t>,</w:t>
            </w:r>
            <w:r w:rsidRPr="00BA2289">
              <w:rPr>
                <w:rFonts w:ascii="Segoe UI" w:hAnsi="Segoe UI" w:cs="Segoe UI"/>
                <w:sz w:val="22"/>
                <w:szCs w:val="22"/>
              </w:rPr>
              <w:t xml:space="preserve"> and continuously improved. </w:t>
            </w:r>
            <w:r w:rsidR="00005812" w:rsidRPr="0076689C">
              <w:rPr>
                <w:rFonts w:ascii="Segoe UI" w:hAnsi="Segoe UI" w:cs="Segoe UI"/>
                <w:sz w:val="22"/>
                <w:szCs w:val="22"/>
              </w:rPr>
              <w:t xml:space="preserve">In accordance with </w:t>
            </w:r>
            <w:hyperlink r:id="rId13" w:history="1">
              <w:r w:rsidR="00005812" w:rsidRPr="00780362">
                <w:rPr>
                  <w:rStyle w:val="Hyperlink"/>
                  <w:rFonts w:ascii="Segoe UI" w:hAnsi="Segoe UI" w:cs="Segoe UI"/>
                  <w:b/>
                  <w:bCs/>
                  <w:sz w:val="22"/>
                  <w:szCs w:val="22"/>
                </w:rPr>
                <w:t>Working Together 2023</w:t>
              </w:r>
            </w:hyperlink>
            <w:r w:rsidR="00005812" w:rsidRPr="0076689C">
              <w:rPr>
                <w:rFonts w:ascii="Segoe UI" w:hAnsi="Segoe UI" w:cs="Segoe UI"/>
                <w:sz w:val="22"/>
                <w:szCs w:val="22"/>
              </w:rPr>
              <w:t xml:space="preserve"> (para 63):</w:t>
            </w:r>
          </w:p>
          <w:p w14:paraId="4A968423" w14:textId="77777777" w:rsidR="00005812" w:rsidRPr="0076689C" w:rsidRDefault="00005812" w:rsidP="00005812">
            <w:pPr>
              <w:jc w:val="both"/>
              <w:rPr>
                <w:rFonts w:ascii="Segoe UI" w:hAnsi="Segoe UI" w:cs="Segoe UI"/>
                <w:sz w:val="22"/>
                <w:szCs w:val="22"/>
              </w:rPr>
            </w:pPr>
          </w:p>
          <w:p w14:paraId="0B581FE4" w14:textId="77777777" w:rsidR="00005812" w:rsidRDefault="00005812" w:rsidP="00005812">
            <w:pPr>
              <w:jc w:val="both"/>
              <w:rPr>
                <w:rFonts w:ascii="Segoe UI" w:hAnsi="Segoe UI" w:cs="Segoe UI"/>
                <w:sz w:val="22"/>
                <w:szCs w:val="22"/>
              </w:rPr>
            </w:pPr>
            <w:r w:rsidRPr="0076689C">
              <w:rPr>
                <w:rFonts w:ascii="Segoe UI" w:hAnsi="Segoe UI" w:cs="Segoe UI"/>
                <w:sz w:val="22"/>
                <w:szCs w:val="22"/>
              </w:rPr>
              <w:t>Strong leadership and clear accountability are crucial for effective multi-agency safeguarding arrangements. To strengthen accountability, local safeguarding arrangements should separate the roles of partnership chair and independent scrutiny and be clear about the three distinct functions within effective local safeguarding arrangements:</w:t>
            </w:r>
          </w:p>
          <w:p w14:paraId="5950317F" w14:textId="77777777" w:rsidR="0076689C" w:rsidRPr="0076689C" w:rsidRDefault="0076689C" w:rsidP="00005812">
            <w:pPr>
              <w:jc w:val="both"/>
              <w:rPr>
                <w:rFonts w:ascii="Segoe UI" w:hAnsi="Segoe UI" w:cs="Segoe UI"/>
                <w:sz w:val="22"/>
                <w:szCs w:val="22"/>
              </w:rPr>
            </w:pPr>
          </w:p>
          <w:p w14:paraId="4ECC13E4" w14:textId="1A1E8E62" w:rsidR="00005812" w:rsidRPr="0076689C" w:rsidRDefault="00005812" w:rsidP="0076689C">
            <w:pPr>
              <w:pStyle w:val="ListParagraph"/>
              <w:numPr>
                <w:ilvl w:val="0"/>
                <w:numId w:val="31"/>
              </w:numPr>
              <w:ind w:left="321" w:hanging="284"/>
              <w:jc w:val="both"/>
              <w:rPr>
                <w:rFonts w:ascii="Segoe UI" w:hAnsi="Segoe UI" w:cs="Segoe UI"/>
              </w:rPr>
            </w:pPr>
            <w:r w:rsidRPr="0076689C">
              <w:rPr>
                <w:rFonts w:ascii="Segoe UI" w:hAnsi="Segoe UI" w:cs="Segoe UI"/>
                <w:b/>
                <w:bCs/>
              </w:rPr>
              <w:t xml:space="preserve">the </w:t>
            </w:r>
            <w:r w:rsidR="00D24DFE">
              <w:rPr>
                <w:rFonts w:ascii="Segoe UI" w:hAnsi="Segoe UI" w:cs="Segoe UI"/>
                <w:b/>
                <w:bCs/>
              </w:rPr>
              <w:t>P</w:t>
            </w:r>
            <w:r w:rsidRPr="0076689C">
              <w:rPr>
                <w:rFonts w:ascii="Segoe UI" w:hAnsi="Segoe UI" w:cs="Segoe UI"/>
                <w:b/>
                <w:bCs/>
              </w:rPr>
              <w:t xml:space="preserve">artnership </w:t>
            </w:r>
            <w:r w:rsidR="00D24DFE">
              <w:rPr>
                <w:rFonts w:ascii="Segoe UI" w:hAnsi="Segoe UI" w:cs="Segoe UI"/>
                <w:b/>
                <w:bCs/>
              </w:rPr>
              <w:t>C</w:t>
            </w:r>
            <w:r w:rsidRPr="0076689C">
              <w:rPr>
                <w:rFonts w:ascii="Segoe UI" w:hAnsi="Segoe UI" w:cs="Segoe UI"/>
                <w:b/>
                <w:bCs/>
              </w:rPr>
              <w:t>hair has authority</w:t>
            </w:r>
            <w:r w:rsidRPr="0076689C">
              <w:rPr>
                <w:rFonts w:ascii="Segoe UI" w:hAnsi="Segoe UI" w:cs="Segoe UI"/>
              </w:rPr>
              <w:t>, is decisive and enables resource allocation, with risk escalation to lead safeguarding partners at the executive</w:t>
            </w:r>
          </w:p>
          <w:p w14:paraId="2CA73EB0" w14:textId="2C3544C7" w:rsidR="00005812" w:rsidRPr="0076689C" w:rsidRDefault="00005812" w:rsidP="0076689C">
            <w:pPr>
              <w:pStyle w:val="ListParagraph"/>
              <w:numPr>
                <w:ilvl w:val="0"/>
                <w:numId w:val="31"/>
              </w:numPr>
              <w:ind w:left="321" w:hanging="284"/>
              <w:jc w:val="both"/>
              <w:rPr>
                <w:rFonts w:ascii="Segoe UI" w:hAnsi="Segoe UI" w:cs="Segoe UI"/>
              </w:rPr>
            </w:pPr>
            <w:r w:rsidRPr="0076689C">
              <w:rPr>
                <w:rFonts w:ascii="Segoe UI" w:hAnsi="Segoe UI" w:cs="Segoe UI"/>
                <w:b/>
                <w:bCs/>
              </w:rPr>
              <w:t>a business management function</w:t>
            </w:r>
            <w:r w:rsidRPr="0076689C">
              <w:rPr>
                <w:rFonts w:ascii="Segoe UI" w:hAnsi="Segoe UI" w:cs="Segoe UI"/>
              </w:rPr>
              <w:t xml:space="preserve"> with adequate resources and capacity to support</w:t>
            </w:r>
            <w:r w:rsidR="0076689C">
              <w:rPr>
                <w:rFonts w:ascii="Segoe UI" w:hAnsi="Segoe UI" w:cs="Segoe UI"/>
              </w:rPr>
              <w:t xml:space="preserve"> </w:t>
            </w:r>
            <w:r w:rsidRPr="0076689C">
              <w:rPr>
                <w:rFonts w:ascii="Segoe UI" w:hAnsi="Segoe UI" w:cs="Segoe UI"/>
              </w:rPr>
              <w:t xml:space="preserve">the </w:t>
            </w:r>
            <w:r w:rsidR="00356855">
              <w:rPr>
                <w:rFonts w:ascii="Segoe UI" w:hAnsi="Segoe UI" w:cs="Segoe UI"/>
              </w:rPr>
              <w:t>P</w:t>
            </w:r>
            <w:r w:rsidRPr="0076689C">
              <w:rPr>
                <w:rFonts w:ascii="Segoe UI" w:hAnsi="Segoe UI" w:cs="Segoe UI"/>
              </w:rPr>
              <w:t xml:space="preserve">artnership </w:t>
            </w:r>
            <w:r w:rsidR="00356855">
              <w:rPr>
                <w:rFonts w:ascii="Segoe UI" w:hAnsi="Segoe UI" w:cs="Segoe UI"/>
              </w:rPr>
              <w:t>C</w:t>
            </w:r>
            <w:r w:rsidRPr="0076689C">
              <w:rPr>
                <w:rFonts w:ascii="Segoe UI" w:hAnsi="Segoe UI" w:cs="Segoe UI"/>
              </w:rPr>
              <w:t>hair</w:t>
            </w:r>
          </w:p>
          <w:p w14:paraId="271CBDD5" w14:textId="77777777" w:rsidR="00005812" w:rsidRPr="0076689C" w:rsidRDefault="00005812" w:rsidP="0076689C">
            <w:pPr>
              <w:pStyle w:val="ListParagraph"/>
              <w:numPr>
                <w:ilvl w:val="0"/>
                <w:numId w:val="31"/>
              </w:numPr>
              <w:ind w:left="321" w:hanging="284"/>
              <w:jc w:val="both"/>
              <w:rPr>
                <w:rFonts w:ascii="Segoe UI" w:hAnsi="Segoe UI" w:cs="Segoe UI"/>
              </w:rPr>
            </w:pPr>
            <w:r w:rsidRPr="0076689C">
              <w:rPr>
                <w:rFonts w:ascii="Segoe UI" w:hAnsi="Segoe UI" w:cs="Segoe UI"/>
                <w:b/>
                <w:bCs/>
              </w:rPr>
              <w:t>a rigorous and effective independent scrutiny function</w:t>
            </w:r>
            <w:r w:rsidRPr="0076689C">
              <w:rPr>
                <w:rFonts w:ascii="Segoe UI" w:hAnsi="Segoe UI" w:cs="Segoe UI"/>
              </w:rPr>
              <w:t xml:space="preserve"> providing challenge to the safeguarding partners</w:t>
            </w:r>
          </w:p>
          <w:p w14:paraId="14AB4A55" w14:textId="5F70F640" w:rsidR="00005812" w:rsidRPr="0076689C" w:rsidRDefault="00005812" w:rsidP="00005812">
            <w:pPr>
              <w:rPr>
                <w:rFonts w:ascii="Segoe UI" w:hAnsi="Segoe UI" w:cs="Segoe UI"/>
                <w:sz w:val="22"/>
                <w:szCs w:val="22"/>
              </w:rPr>
            </w:pPr>
            <w:r w:rsidRPr="0076689C">
              <w:rPr>
                <w:rFonts w:ascii="Segoe UI" w:hAnsi="Segoe UI" w:cs="Segoe UI"/>
                <w:sz w:val="22"/>
                <w:szCs w:val="22"/>
              </w:rPr>
              <w:t xml:space="preserve">The </w:t>
            </w:r>
            <w:r w:rsidR="00900789">
              <w:rPr>
                <w:rFonts w:ascii="Segoe UI" w:hAnsi="Segoe UI" w:cs="Segoe UI"/>
                <w:sz w:val="22"/>
                <w:szCs w:val="22"/>
              </w:rPr>
              <w:t>P</w:t>
            </w:r>
            <w:r w:rsidRPr="0076689C">
              <w:rPr>
                <w:rFonts w:ascii="Segoe UI" w:hAnsi="Segoe UI" w:cs="Segoe UI"/>
                <w:sz w:val="22"/>
                <w:szCs w:val="22"/>
              </w:rPr>
              <w:t>artnership will be driven by the following guiding principles:</w:t>
            </w:r>
          </w:p>
          <w:p w14:paraId="12AB9A31" w14:textId="77777777" w:rsidR="005956F0" w:rsidRPr="00BA2289" w:rsidRDefault="005956F0" w:rsidP="00A6024A">
            <w:pPr>
              <w:jc w:val="both"/>
              <w:rPr>
                <w:rFonts w:ascii="Segoe UI" w:hAnsi="Segoe UI" w:cs="Segoe UI"/>
                <w:sz w:val="22"/>
                <w:szCs w:val="22"/>
              </w:rPr>
            </w:pPr>
          </w:p>
          <w:p w14:paraId="2DBC7872" w14:textId="67A5B064" w:rsidR="005956F0" w:rsidRPr="00BA2289" w:rsidRDefault="005956F0" w:rsidP="0076689C">
            <w:pPr>
              <w:pStyle w:val="ListParagraph"/>
              <w:numPr>
                <w:ilvl w:val="0"/>
                <w:numId w:val="32"/>
              </w:numPr>
              <w:spacing w:after="0" w:line="240" w:lineRule="auto"/>
              <w:jc w:val="both"/>
              <w:rPr>
                <w:rFonts w:ascii="Segoe UI" w:hAnsi="Segoe UI" w:cs="Segoe UI"/>
              </w:rPr>
            </w:pPr>
            <w:r w:rsidRPr="00BA2289">
              <w:rPr>
                <w:rFonts w:ascii="Segoe UI" w:hAnsi="Segoe UI" w:cs="Segoe UI"/>
              </w:rPr>
              <w:t xml:space="preserve">Safeguard the rights of all children consistently across the county but not losing the focus on the needs of </w:t>
            </w:r>
            <w:r w:rsidR="005057A3" w:rsidRPr="00BA2289">
              <w:rPr>
                <w:rFonts w:ascii="Segoe UI" w:hAnsi="Segoe UI" w:cs="Segoe UI"/>
              </w:rPr>
              <w:t>B</w:t>
            </w:r>
            <w:r w:rsidRPr="00BA2289">
              <w:rPr>
                <w:rFonts w:ascii="Segoe UI" w:hAnsi="Segoe UI" w:cs="Segoe UI"/>
              </w:rPr>
              <w:t>edford</w:t>
            </w:r>
            <w:r w:rsidR="005057A3" w:rsidRPr="00BA2289">
              <w:rPr>
                <w:rFonts w:ascii="Segoe UI" w:hAnsi="Segoe UI" w:cs="Segoe UI"/>
              </w:rPr>
              <w:t xml:space="preserve"> Borough </w:t>
            </w:r>
            <w:r w:rsidRPr="00BA2289">
              <w:rPr>
                <w:rFonts w:ascii="Segoe UI" w:hAnsi="Segoe UI" w:cs="Segoe UI"/>
              </w:rPr>
              <w:t>children and young people.</w:t>
            </w:r>
          </w:p>
          <w:p w14:paraId="3265707A" w14:textId="77777777" w:rsidR="005956F0" w:rsidRPr="00BA2289" w:rsidRDefault="005956F0" w:rsidP="00A6024A">
            <w:pPr>
              <w:pStyle w:val="ListParagraph"/>
              <w:numPr>
                <w:ilvl w:val="0"/>
                <w:numId w:val="19"/>
              </w:numPr>
              <w:spacing w:after="0" w:line="240" w:lineRule="auto"/>
              <w:jc w:val="both"/>
              <w:rPr>
                <w:rFonts w:ascii="Segoe UI" w:hAnsi="Segoe UI" w:cs="Segoe UI"/>
              </w:rPr>
            </w:pPr>
            <w:r w:rsidRPr="00BA2289">
              <w:rPr>
                <w:rFonts w:ascii="Segoe UI" w:hAnsi="Segoe UI" w:cs="Segoe UI"/>
              </w:rPr>
              <w:t>That all partners keep the child in focus when making decisions about their lives and work in partnership with them and their families.</w:t>
            </w:r>
          </w:p>
          <w:p w14:paraId="7898C199" w14:textId="77777777" w:rsidR="005956F0" w:rsidRPr="00BA2289" w:rsidRDefault="005956F0" w:rsidP="00A6024A">
            <w:pPr>
              <w:pStyle w:val="ListParagraph"/>
              <w:numPr>
                <w:ilvl w:val="0"/>
                <w:numId w:val="19"/>
              </w:numPr>
              <w:spacing w:after="0" w:line="240" w:lineRule="auto"/>
              <w:jc w:val="both"/>
              <w:rPr>
                <w:rFonts w:ascii="Segoe UI" w:hAnsi="Segoe UI" w:cs="Segoe UI"/>
                <w:b/>
              </w:rPr>
            </w:pPr>
            <w:r w:rsidRPr="00BA2289">
              <w:rPr>
                <w:rFonts w:ascii="Segoe UI" w:hAnsi="Segoe UI" w:cs="Segoe UI"/>
                <w:bCs/>
              </w:rPr>
              <w:t xml:space="preserve">All </w:t>
            </w:r>
            <w:r w:rsidRPr="00BA2289">
              <w:rPr>
                <w:rFonts w:ascii="Segoe UI" w:hAnsi="Segoe UI" w:cs="Segoe UI"/>
              </w:rPr>
              <w:t>partners champion a continuous cycle of learning, to further develop service provision and delivery to support the child and their family.</w:t>
            </w:r>
          </w:p>
          <w:p w14:paraId="1747FD26" w14:textId="77777777" w:rsidR="005956F0" w:rsidRPr="00BA2289" w:rsidRDefault="005956F0" w:rsidP="00A6024A">
            <w:pPr>
              <w:pStyle w:val="ListParagraph"/>
              <w:numPr>
                <w:ilvl w:val="0"/>
                <w:numId w:val="19"/>
              </w:numPr>
              <w:spacing w:after="0" w:line="240" w:lineRule="auto"/>
              <w:jc w:val="both"/>
              <w:rPr>
                <w:rFonts w:ascii="Segoe UI" w:hAnsi="Segoe UI" w:cs="Segoe UI"/>
              </w:rPr>
            </w:pPr>
            <w:r w:rsidRPr="00BA2289">
              <w:rPr>
                <w:rFonts w:ascii="Segoe UI" w:hAnsi="Segoe UI" w:cs="Segoe UI"/>
              </w:rPr>
              <w:t>Duty to co-operate on all partners, particularly schools.</w:t>
            </w:r>
          </w:p>
          <w:p w14:paraId="3FC76A4E" w14:textId="4C813E3B" w:rsidR="005956F0" w:rsidRPr="00BA2289" w:rsidRDefault="005956F0" w:rsidP="00A6024A">
            <w:pPr>
              <w:pStyle w:val="ListParagraph"/>
              <w:numPr>
                <w:ilvl w:val="0"/>
                <w:numId w:val="19"/>
              </w:numPr>
              <w:spacing w:after="0" w:line="240" w:lineRule="auto"/>
              <w:jc w:val="both"/>
              <w:rPr>
                <w:rFonts w:ascii="Segoe UI" w:hAnsi="Segoe UI" w:cs="Segoe UI"/>
              </w:rPr>
            </w:pPr>
            <w:r w:rsidRPr="00BA2289">
              <w:rPr>
                <w:rFonts w:ascii="Segoe UI" w:hAnsi="Segoe UI" w:cs="Segoe UI"/>
              </w:rPr>
              <w:t xml:space="preserve">Independent challenge, </w:t>
            </w:r>
            <w:r w:rsidR="00273DF2" w:rsidRPr="00BA2289">
              <w:rPr>
                <w:rFonts w:ascii="Segoe UI" w:hAnsi="Segoe UI" w:cs="Segoe UI"/>
              </w:rPr>
              <w:t>authority,</w:t>
            </w:r>
            <w:r w:rsidRPr="00BA2289">
              <w:rPr>
                <w:rFonts w:ascii="Segoe UI" w:hAnsi="Segoe UI" w:cs="Segoe UI"/>
              </w:rPr>
              <w:t xml:space="preserve"> and resource to fulfil both statutory functions &amp; ensure learning.</w:t>
            </w:r>
          </w:p>
          <w:p w14:paraId="60460175" w14:textId="77777777" w:rsidR="005956F0" w:rsidRPr="00BA2289" w:rsidRDefault="005956F0" w:rsidP="00A6024A">
            <w:pPr>
              <w:pStyle w:val="ListParagraph"/>
              <w:numPr>
                <w:ilvl w:val="0"/>
                <w:numId w:val="19"/>
              </w:numPr>
              <w:spacing w:after="0" w:line="240" w:lineRule="auto"/>
              <w:jc w:val="both"/>
              <w:rPr>
                <w:rFonts w:ascii="Segoe UI" w:hAnsi="Segoe UI" w:cs="Segoe UI"/>
              </w:rPr>
            </w:pPr>
            <w:r w:rsidRPr="00BA2289">
              <w:rPr>
                <w:rFonts w:ascii="Segoe UI" w:hAnsi="Segoe UI" w:cs="Segoe UI"/>
              </w:rPr>
              <w:t>That any change is not led by austerity or efficiencies but by measurable improvements in the safeguarding system that benefit children and families.</w:t>
            </w:r>
          </w:p>
          <w:p w14:paraId="720E9B30" w14:textId="77777777" w:rsidR="0076689C" w:rsidRDefault="0076689C" w:rsidP="00A6024A">
            <w:pPr>
              <w:jc w:val="both"/>
              <w:rPr>
                <w:rFonts w:ascii="Segoe UI" w:hAnsi="Segoe UI" w:cs="Segoe UI"/>
                <w:b/>
                <w:bCs/>
                <w:sz w:val="22"/>
                <w:szCs w:val="22"/>
              </w:rPr>
            </w:pPr>
          </w:p>
          <w:p w14:paraId="010F2ED8" w14:textId="722E375B" w:rsidR="005956F0" w:rsidRPr="005956F0" w:rsidRDefault="005956F0" w:rsidP="00A6024A">
            <w:pPr>
              <w:jc w:val="both"/>
              <w:rPr>
                <w:rFonts w:ascii="Segoe UI" w:hAnsi="Segoe UI" w:cs="Segoe UI"/>
                <w:sz w:val="22"/>
                <w:szCs w:val="22"/>
              </w:rPr>
            </w:pPr>
            <w:r w:rsidRPr="005956F0">
              <w:rPr>
                <w:rFonts w:ascii="Segoe UI" w:hAnsi="Segoe UI" w:cs="Segoe UI"/>
                <w:b/>
                <w:bCs/>
                <w:sz w:val="22"/>
                <w:szCs w:val="22"/>
              </w:rPr>
              <w:t>Governance:</w:t>
            </w:r>
            <w:r w:rsidRPr="005956F0">
              <w:rPr>
                <w:rFonts w:ascii="Segoe UI" w:hAnsi="Segoe UI" w:cs="Segoe UI"/>
                <w:sz w:val="22"/>
                <w:szCs w:val="22"/>
              </w:rPr>
              <w:t xml:space="preserve"> </w:t>
            </w:r>
          </w:p>
          <w:p w14:paraId="3E84D3A2" w14:textId="4954735C" w:rsidR="005956F0" w:rsidRPr="005956F0" w:rsidRDefault="005956F0" w:rsidP="00A6024A">
            <w:pPr>
              <w:jc w:val="both"/>
              <w:rPr>
                <w:rFonts w:ascii="Segoe UI" w:hAnsi="Segoe UI" w:cs="Segoe UI"/>
                <w:sz w:val="22"/>
                <w:szCs w:val="22"/>
              </w:rPr>
            </w:pPr>
            <w:r w:rsidRPr="005956F0">
              <w:rPr>
                <w:rFonts w:ascii="Segoe UI" w:hAnsi="Segoe UI" w:cs="Segoe UI"/>
                <w:sz w:val="22"/>
                <w:szCs w:val="22"/>
              </w:rPr>
              <w:t xml:space="preserve">The overall governance for the multi-agency safeguarding arrangements sits with the </w:t>
            </w:r>
            <w:r w:rsidR="009A7419">
              <w:rPr>
                <w:rFonts w:ascii="Segoe UI" w:hAnsi="Segoe UI" w:cs="Segoe UI"/>
                <w:sz w:val="22"/>
                <w:szCs w:val="22"/>
              </w:rPr>
              <w:t>three</w:t>
            </w:r>
            <w:r w:rsidRPr="005956F0">
              <w:rPr>
                <w:rFonts w:ascii="Segoe UI" w:hAnsi="Segoe UI" w:cs="Segoe UI"/>
                <w:sz w:val="22"/>
                <w:szCs w:val="22"/>
              </w:rPr>
              <w:t xml:space="preserve"> Multi-agency Statutory Safeguarding Partners and sits within their internal governance structures.</w:t>
            </w:r>
          </w:p>
          <w:p w14:paraId="36E2782C" w14:textId="77777777" w:rsidR="00A17952" w:rsidRDefault="00A17952" w:rsidP="00A6024A">
            <w:pPr>
              <w:jc w:val="both"/>
              <w:rPr>
                <w:rFonts w:ascii="Segoe UI" w:hAnsi="Segoe UI" w:cs="Segoe UI"/>
                <w:b/>
                <w:bCs/>
                <w:sz w:val="22"/>
                <w:szCs w:val="22"/>
              </w:rPr>
            </w:pPr>
          </w:p>
          <w:p w14:paraId="0E29C64B" w14:textId="73058C40" w:rsidR="005956F0" w:rsidRPr="005956F0" w:rsidRDefault="005956F0" w:rsidP="00A6024A">
            <w:pPr>
              <w:jc w:val="both"/>
              <w:rPr>
                <w:rFonts w:ascii="Segoe UI" w:hAnsi="Segoe UI" w:cs="Segoe UI"/>
                <w:b/>
                <w:bCs/>
                <w:sz w:val="22"/>
                <w:szCs w:val="22"/>
              </w:rPr>
            </w:pPr>
            <w:r w:rsidRPr="005956F0">
              <w:rPr>
                <w:rFonts w:ascii="Segoe UI" w:hAnsi="Segoe UI" w:cs="Segoe UI"/>
                <w:b/>
                <w:bCs/>
                <w:sz w:val="22"/>
                <w:szCs w:val="22"/>
              </w:rPr>
              <w:t>Chairing Arrangements:</w:t>
            </w:r>
          </w:p>
          <w:p w14:paraId="6FB897D3" w14:textId="63C5ED2F" w:rsidR="00C6437E" w:rsidRPr="00C6437E" w:rsidRDefault="005956F0" w:rsidP="00C6437E">
            <w:pPr>
              <w:jc w:val="both"/>
              <w:rPr>
                <w:rFonts w:ascii="Segoe UI" w:hAnsi="Segoe UI" w:cs="Segoe UI"/>
                <w:sz w:val="22"/>
                <w:szCs w:val="22"/>
              </w:rPr>
            </w:pPr>
            <w:r w:rsidRPr="005956F0">
              <w:rPr>
                <w:rFonts w:ascii="Segoe UI" w:hAnsi="Segoe UI" w:cs="Segoe UI"/>
                <w:sz w:val="22"/>
                <w:szCs w:val="22"/>
              </w:rPr>
              <w:t>The Chair of the Bedford</w:t>
            </w:r>
            <w:r w:rsidR="00CA023E">
              <w:rPr>
                <w:rFonts w:ascii="Segoe UI" w:hAnsi="Segoe UI" w:cs="Segoe UI"/>
                <w:sz w:val="22"/>
                <w:szCs w:val="22"/>
              </w:rPr>
              <w:t xml:space="preserve"> Borough M</w:t>
            </w:r>
            <w:r w:rsidRPr="005956F0">
              <w:rPr>
                <w:rFonts w:ascii="Segoe UI" w:hAnsi="Segoe UI" w:cs="Segoe UI"/>
                <w:sz w:val="22"/>
                <w:szCs w:val="22"/>
              </w:rPr>
              <w:t xml:space="preserve">ulti-Agency Safeguarding Arrangements </w:t>
            </w:r>
            <w:r w:rsidR="009A7419">
              <w:rPr>
                <w:rFonts w:ascii="Segoe UI" w:hAnsi="Segoe UI" w:cs="Segoe UI"/>
                <w:sz w:val="22"/>
                <w:szCs w:val="22"/>
              </w:rPr>
              <w:t xml:space="preserve">will be </w:t>
            </w:r>
            <w:r w:rsidRPr="005956F0">
              <w:rPr>
                <w:rFonts w:ascii="Segoe UI" w:hAnsi="Segoe UI" w:cs="Segoe UI"/>
                <w:sz w:val="22"/>
                <w:szCs w:val="22"/>
              </w:rPr>
              <w:t>the Director of Children’s Services</w:t>
            </w:r>
            <w:r w:rsidR="009A7419">
              <w:rPr>
                <w:rFonts w:ascii="Segoe UI" w:hAnsi="Segoe UI" w:cs="Segoe UI"/>
                <w:sz w:val="22"/>
                <w:szCs w:val="22"/>
              </w:rPr>
              <w:t xml:space="preserve"> for the first year and then discussions will take place to determine which DSP will take over the role</w:t>
            </w:r>
            <w:r w:rsidRPr="005956F0">
              <w:rPr>
                <w:rFonts w:ascii="Segoe UI" w:hAnsi="Segoe UI" w:cs="Segoe UI"/>
                <w:sz w:val="22"/>
                <w:szCs w:val="22"/>
              </w:rPr>
              <w:t>.</w:t>
            </w:r>
            <w:r w:rsidR="00C6437E">
              <w:rPr>
                <w:rFonts w:ascii="Segoe UI" w:hAnsi="Segoe UI" w:cs="Segoe UI"/>
                <w:sz w:val="22"/>
                <w:szCs w:val="22"/>
              </w:rPr>
              <w:t xml:space="preserve"> </w:t>
            </w:r>
            <w:r w:rsidR="00C6437E" w:rsidRPr="00C6437E">
              <w:rPr>
                <w:rFonts w:ascii="Segoe UI" w:hAnsi="Segoe UI" w:cs="Segoe UI"/>
                <w:sz w:val="22"/>
                <w:szCs w:val="22"/>
              </w:rPr>
              <w:t xml:space="preserve">The function of the </w:t>
            </w:r>
            <w:r w:rsidR="00C322A3">
              <w:rPr>
                <w:rFonts w:ascii="Segoe UI" w:hAnsi="Segoe UI" w:cs="Segoe UI"/>
                <w:sz w:val="22"/>
                <w:szCs w:val="22"/>
              </w:rPr>
              <w:t>P</w:t>
            </w:r>
            <w:r w:rsidR="00C6437E" w:rsidRPr="00C6437E">
              <w:rPr>
                <w:rFonts w:ascii="Segoe UI" w:hAnsi="Segoe UI" w:cs="Segoe UI"/>
                <w:sz w:val="22"/>
                <w:szCs w:val="22"/>
              </w:rPr>
              <w:t xml:space="preserve">artnership </w:t>
            </w:r>
            <w:r w:rsidR="00C322A3">
              <w:rPr>
                <w:rFonts w:ascii="Segoe UI" w:hAnsi="Segoe UI" w:cs="Segoe UI"/>
                <w:sz w:val="22"/>
                <w:szCs w:val="22"/>
              </w:rPr>
              <w:t>C</w:t>
            </w:r>
            <w:r w:rsidR="00C6437E" w:rsidRPr="00C6437E">
              <w:rPr>
                <w:rFonts w:ascii="Segoe UI" w:hAnsi="Segoe UI" w:cs="Segoe UI"/>
                <w:sz w:val="22"/>
                <w:szCs w:val="22"/>
              </w:rPr>
              <w:t>hair is to:</w:t>
            </w:r>
          </w:p>
          <w:p w14:paraId="17A57CDB" w14:textId="77777777" w:rsidR="00C6437E" w:rsidRPr="00C6437E" w:rsidRDefault="00C6437E" w:rsidP="00C6437E">
            <w:pPr>
              <w:jc w:val="both"/>
              <w:rPr>
                <w:rFonts w:ascii="Segoe UI" w:hAnsi="Segoe UI" w:cs="Segoe UI"/>
                <w:sz w:val="22"/>
                <w:szCs w:val="22"/>
              </w:rPr>
            </w:pPr>
          </w:p>
          <w:p w14:paraId="42B39322" w14:textId="6E95DF6E" w:rsidR="00C6437E" w:rsidRPr="00C6437E" w:rsidRDefault="00C6437E" w:rsidP="00C6437E">
            <w:pPr>
              <w:pStyle w:val="ListParagraph"/>
              <w:numPr>
                <w:ilvl w:val="0"/>
                <w:numId w:val="34"/>
              </w:numPr>
              <w:spacing w:after="0" w:line="240" w:lineRule="auto"/>
              <w:ind w:left="357" w:hanging="357"/>
              <w:jc w:val="both"/>
              <w:rPr>
                <w:rFonts w:ascii="Segoe UI" w:hAnsi="Segoe UI" w:cs="Segoe UI"/>
              </w:rPr>
            </w:pPr>
            <w:r w:rsidRPr="00C6437E">
              <w:rPr>
                <w:rFonts w:ascii="Segoe UI" w:hAnsi="Segoe UI" w:cs="Segoe UI"/>
              </w:rPr>
              <w:t xml:space="preserve">To develop strategic links, support and hold to account all LSPs in fulfilling their safeguarding duties for children. </w:t>
            </w:r>
          </w:p>
          <w:p w14:paraId="7E205451" w14:textId="1D00252F" w:rsidR="00C6437E" w:rsidRPr="00C6437E" w:rsidRDefault="00C6437E" w:rsidP="00C6437E">
            <w:pPr>
              <w:pStyle w:val="ListParagraph"/>
              <w:numPr>
                <w:ilvl w:val="0"/>
                <w:numId w:val="34"/>
              </w:numPr>
              <w:spacing w:after="0" w:line="240" w:lineRule="auto"/>
              <w:ind w:left="357" w:hanging="357"/>
              <w:jc w:val="both"/>
              <w:rPr>
                <w:rFonts w:ascii="Segoe UI" w:hAnsi="Segoe UI" w:cs="Segoe UI"/>
              </w:rPr>
            </w:pPr>
            <w:r w:rsidRPr="00C6437E">
              <w:rPr>
                <w:rFonts w:ascii="Segoe UI" w:hAnsi="Segoe UI" w:cs="Segoe UI"/>
              </w:rPr>
              <w:t xml:space="preserve">Ensure that local arrangements are designed to work collaboratively and effectively by encouraging and supporting the development of partnership working between the LSPs, DSPs, independent scrutiny role and MASA subgroups. </w:t>
            </w:r>
          </w:p>
          <w:p w14:paraId="394FA6E1" w14:textId="1638BDCF" w:rsidR="00C6437E" w:rsidRPr="00C6437E" w:rsidRDefault="00C6437E" w:rsidP="00C6437E">
            <w:pPr>
              <w:pStyle w:val="ListParagraph"/>
              <w:numPr>
                <w:ilvl w:val="0"/>
                <w:numId w:val="34"/>
              </w:numPr>
              <w:spacing w:after="0" w:line="240" w:lineRule="auto"/>
              <w:ind w:left="357" w:hanging="357"/>
              <w:jc w:val="both"/>
              <w:rPr>
                <w:rFonts w:ascii="Segoe UI" w:hAnsi="Segoe UI" w:cs="Segoe UI"/>
              </w:rPr>
            </w:pPr>
            <w:r w:rsidRPr="00C6437E">
              <w:rPr>
                <w:rFonts w:ascii="Segoe UI" w:hAnsi="Segoe UI" w:cs="Segoe UI"/>
              </w:rPr>
              <w:t xml:space="preserve">Chair the meetings of the DSPs, including any additional meetings convened as a response to specific and exceptional circumstances, with the help of the business manager and independent scrutiny role. </w:t>
            </w:r>
          </w:p>
          <w:p w14:paraId="679A24D5" w14:textId="4C50DBE8" w:rsidR="00C6437E" w:rsidRPr="00C6437E" w:rsidRDefault="00C6437E" w:rsidP="00C6437E">
            <w:pPr>
              <w:pStyle w:val="ListParagraph"/>
              <w:numPr>
                <w:ilvl w:val="0"/>
                <w:numId w:val="34"/>
              </w:numPr>
              <w:spacing w:after="0" w:line="240" w:lineRule="auto"/>
              <w:ind w:left="357" w:hanging="357"/>
              <w:jc w:val="both"/>
              <w:rPr>
                <w:rFonts w:ascii="Segoe UI" w:hAnsi="Segoe UI" w:cs="Segoe UI"/>
              </w:rPr>
            </w:pPr>
            <w:r w:rsidRPr="00C6437E">
              <w:rPr>
                <w:rFonts w:ascii="Segoe UI" w:hAnsi="Segoe UI" w:cs="Segoe UI"/>
              </w:rPr>
              <w:t>Offer appropriate challenge to ensure that the partners are accountable, and that the local arrangements operate effectively.</w:t>
            </w:r>
          </w:p>
          <w:p w14:paraId="3086701B" w14:textId="77777777" w:rsidR="005956F0" w:rsidRDefault="005956F0" w:rsidP="00A6024A">
            <w:pPr>
              <w:jc w:val="both"/>
              <w:rPr>
                <w:rFonts w:ascii="Segoe UI" w:hAnsi="Segoe UI" w:cs="Segoe UI"/>
                <w:sz w:val="22"/>
                <w:szCs w:val="22"/>
              </w:rPr>
            </w:pPr>
          </w:p>
          <w:p w14:paraId="6ED753AD" w14:textId="77777777" w:rsidR="0001321A" w:rsidRPr="005956F0" w:rsidRDefault="0001321A" w:rsidP="00A6024A">
            <w:pPr>
              <w:jc w:val="both"/>
              <w:rPr>
                <w:rFonts w:ascii="Segoe UI" w:hAnsi="Segoe UI" w:cs="Segoe UI"/>
                <w:sz w:val="22"/>
                <w:szCs w:val="22"/>
              </w:rPr>
            </w:pPr>
          </w:p>
          <w:p w14:paraId="30877C79" w14:textId="77777777" w:rsidR="005956F0" w:rsidRPr="005956F0" w:rsidRDefault="005956F0" w:rsidP="00A6024A">
            <w:pPr>
              <w:jc w:val="both"/>
              <w:rPr>
                <w:rFonts w:ascii="Segoe UI" w:hAnsi="Segoe UI" w:cs="Segoe UI"/>
                <w:b/>
                <w:bCs/>
                <w:sz w:val="22"/>
                <w:szCs w:val="22"/>
              </w:rPr>
            </w:pPr>
            <w:r w:rsidRPr="005956F0">
              <w:rPr>
                <w:rFonts w:ascii="Segoe UI" w:hAnsi="Segoe UI" w:cs="Segoe UI"/>
                <w:b/>
                <w:bCs/>
                <w:sz w:val="22"/>
                <w:szCs w:val="22"/>
              </w:rPr>
              <w:lastRenderedPageBreak/>
              <w:t>Reporting:</w:t>
            </w:r>
          </w:p>
          <w:p w14:paraId="016593B8" w14:textId="33421666" w:rsidR="005956F0" w:rsidRPr="005956F0" w:rsidRDefault="005956F0" w:rsidP="00A6024A">
            <w:pPr>
              <w:jc w:val="both"/>
              <w:rPr>
                <w:rFonts w:ascii="Segoe UI" w:hAnsi="Segoe UI" w:cs="Segoe UI"/>
                <w:b/>
                <w:bCs/>
                <w:sz w:val="22"/>
                <w:szCs w:val="22"/>
              </w:rPr>
            </w:pPr>
            <w:r w:rsidRPr="005956F0">
              <w:rPr>
                <w:rFonts w:ascii="Segoe UI" w:hAnsi="Segoe UI" w:cs="Segoe UI"/>
                <w:sz w:val="22"/>
                <w:szCs w:val="22"/>
              </w:rPr>
              <w:t xml:space="preserve">The Safeguarding Partners will produce a joint annual report, outlining the work they have undertaken together over the previous 12-month period and will be published on the </w:t>
            </w:r>
            <w:hyperlink r:id="rId14" w:history="1">
              <w:r w:rsidRPr="009A7419">
                <w:rPr>
                  <w:rStyle w:val="Hyperlink"/>
                  <w:rFonts w:ascii="Segoe UI" w:hAnsi="Segoe UI" w:cs="Segoe UI"/>
                  <w:b/>
                  <w:bCs/>
                  <w:sz w:val="22"/>
                  <w:szCs w:val="22"/>
                </w:rPr>
                <w:t>Safeguarding Bedfordshire website.</w:t>
              </w:r>
            </w:hyperlink>
            <w:r w:rsidRPr="009A7419">
              <w:rPr>
                <w:rFonts w:ascii="Segoe UI" w:hAnsi="Segoe UI" w:cs="Segoe UI"/>
                <w:b/>
                <w:bCs/>
                <w:sz w:val="22"/>
                <w:szCs w:val="22"/>
              </w:rPr>
              <w:t xml:space="preserve"> </w:t>
            </w:r>
            <w:r w:rsidR="00A17952">
              <w:rPr>
                <w:rFonts w:ascii="Segoe UI" w:hAnsi="Segoe UI" w:cs="Segoe UI"/>
                <w:b/>
                <w:bCs/>
                <w:sz w:val="22"/>
                <w:szCs w:val="22"/>
              </w:rPr>
              <w:t xml:space="preserve"> </w:t>
            </w:r>
            <w:r w:rsidRPr="005956F0">
              <w:rPr>
                <w:rFonts w:ascii="Segoe UI" w:hAnsi="Segoe UI" w:cs="Segoe UI"/>
                <w:sz w:val="22"/>
                <w:szCs w:val="22"/>
              </w:rPr>
              <w:t xml:space="preserve">The focus of the report will be in relation to what work has been undertaken in relation the multi-agency priorities and any learning, impact, evidence, and improvement. The report will also include what the </w:t>
            </w:r>
            <w:r w:rsidR="00C322A3">
              <w:rPr>
                <w:rFonts w:ascii="Segoe UI" w:hAnsi="Segoe UI" w:cs="Segoe UI"/>
                <w:sz w:val="22"/>
                <w:szCs w:val="22"/>
              </w:rPr>
              <w:t>P</w:t>
            </w:r>
            <w:r w:rsidRPr="005956F0">
              <w:rPr>
                <w:rFonts w:ascii="Segoe UI" w:hAnsi="Segoe UI" w:cs="Segoe UI"/>
                <w:sz w:val="22"/>
                <w:szCs w:val="22"/>
              </w:rPr>
              <w:t xml:space="preserve">artnership have done </w:t>
            </w:r>
            <w:proofErr w:type="gramStart"/>
            <w:r w:rsidRPr="005956F0">
              <w:rPr>
                <w:rFonts w:ascii="Segoe UI" w:hAnsi="Segoe UI" w:cs="Segoe UI"/>
                <w:sz w:val="22"/>
                <w:szCs w:val="22"/>
              </w:rPr>
              <w:t>as a result of</w:t>
            </w:r>
            <w:proofErr w:type="gramEnd"/>
            <w:r w:rsidRPr="005956F0">
              <w:rPr>
                <w:rFonts w:ascii="Segoe UI" w:hAnsi="Segoe UI" w:cs="Segoe UI"/>
                <w:sz w:val="22"/>
                <w:szCs w:val="22"/>
              </w:rPr>
              <w:t xml:space="preserve"> any child safeguarding practice reviews</w:t>
            </w:r>
            <w:r w:rsidRPr="005956F0">
              <w:rPr>
                <w:rFonts w:ascii="Segoe UI" w:hAnsi="Segoe UI" w:cs="Segoe UI"/>
                <w:b/>
                <w:bCs/>
                <w:sz w:val="22"/>
                <w:szCs w:val="22"/>
              </w:rPr>
              <w:t>.</w:t>
            </w:r>
          </w:p>
          <w:p w14:paraId="30E0993D" w14:textId="77777777" w:rsidR="005956F0" w:rsidRPr="005956F0" w:rsidRDefault="005956F0" w:rsidP="00A6024A">
            <w:pPr>
              <w:jc w:val="both"/>
              <w:rPr>
                <w:rFonts w:ascii="Segoe UI" w:hAnsi="Segoe UI" w:cs="Segoe UI"/>
                <w:b/>
                <w:bCs/>
                <w:sz w:val="22"/>
                <w:szCs w:val="22"/>
              </w:rPr>
            </w:pPr>
          </w:p>
          <w:p w14:paraId="0EA95D10" w14:textId="540AB1DD" w:rsidR="005956F0" w:rsidRPr="005956F0" w:rsidRDefault="005956F0" w:rsidP="00A6024A">
            <w:pPr>
              <w:jc w:val="both"/>
              <w:rPr>
                <w:rFonts w:ascii="Segoe UI" w:hAnsi="Segoe UI" w:cs="Segoe UI"/>
                <w:sz w:val="22"/>
                <w:szCs w:val="22"/>
              </w:rPr>
            </w:pPr>
            <w:r w:rsidRPr="005956F0">
              <w:rPr>
                <w:rFonts w:ascii="Segoe UI" w:hAnsi="Segoe UI" w:cs="Segoe UI"/>
                <w:sz w:val="22"/>
                <w:szCs w:val="22"/>
              </w:rPr>
              <w:t>The report should also include the following:</w:t>
            </w:r>
          </w:p>
          <w:p w14:paraId="1263F403"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 xml:space="preserve">The contribution of each safeguarding partner to the functioning and structure of the multi-agency safeguarding arrangements </w:t>
            </w:r>
          </w:p>
          <w:p w14:paraId="1F94D3F9"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Any themes emanating from aggregated methods of scrutiny, for example, reviews and scrutineer activity and multi-agency audits.</w:t>
            </w:r>
          </w:p>
          <w:p w14:paraId="2B94AE1E"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 xml:space="preserve">Evidence of the impact of the work of the safeguarding partners and relevant agencies, including training, on outcomes for children and families </w:t>
            </w:r>
          </w:p>
          <w:p w14:paraId="01E88F01"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 xml:space="preserve">An analysis of any areas where there has been little or no evidence of progress on agreed priorities. </w:t>
            </w:r>
          </w:p>
          <w:p w14:paraId="51C2C9E1"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 xml:space="preserve">An analysis of learning from serious incidents </w:t>
            </w:r>
          </w:p>
          <w:p w14:paraId="38C79AE4"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 xml:space="preserve">A record of key decisions and actions taken by the safeguarding partners in the yearly cycle, including in relation to implementing the recommendations from any local and national child safeguarding practice reviews and the impact this has had. </w:t>
            </w:r>
          </w:p>
          <w:p w14:paraId="5C8DDCF7"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Ways in which the safeguarding partners have sought and utilised feedback from children and families to inform their work and influence service provision.</w:t>
            </w:r>
          </w:p>
          <w:p w14:paraId="4962DC27"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 xml:space="preserve">The breakdown of costs in delivering the arrangements for that period, including the financial contributions of individual partners, any changes to funding and an assessment of the impact and value for money of this funding </w:t>
            </w:r>
          </w:p>
          <w:p w14:paraId="70A497A3"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 xml:space="preserve">Evidence of how safeguarding partners are ensuring the adequate representation and input of education at both the operational and strategic levels of the arrangements. </w:t>
            </w:r>
          </w:p>
          <w:p w14:paraId="755A2F63"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An overview of how data is being used to encourage learning within the arrangements and evidence of how information sharing has improved practice and outcomes.</w:t>
            </w:r>
          </w:p>
          <w:p w14:paraId="1FD8EDD1"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 xml:space="preserve">A review of the impact and learning from independent scrutiny arrangements to ensure the leadership is strong and the arrangements are leading to the desired and necessary impact. </w:t>
            </w:r>
          </w:p>
          <w:p w14:paraId="60282059"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 xml:space="preserve">Any updates to the published arrangement with the proposed timescale for implementation </w:t>
            </w:r>
          </w:p>
          <w:p w14:paraId="7E6DE3B9" w14:textId="77777777" w:rsidR="005956F0" w:rsidRPr="005956F0" w:rsidRDefault="005956F0" w:rsidP="009A7419">
            <w:pPr>
              <w:pStyle w:val="ListParagraph"/>
              <w:numPr>
                <w:ilvl w:val="0"/>
                <w:numId w:val="22"/>
              </w:numPr>
              <w:spacing w:after="0" w:line="240" w:lineRule="auto"/>
              <w:ind w:left="321" w:hanging="284"/>
              <w:jc w:val="both"/>
              <w:rPr>
                <w:rFonts w:ascii="Segoe UI" w:hAnsi="Segoe UI" w:cs="Segoe UI"/>
              </w:rPr>
            </w:pPr>
            <w:r w:rsidRPr="005956F0">
              <w:rPr>
                <w:rFonts w:ascii="Segoe UI" w:hAnsi="Segoe UI" w:cs="Segoe UI"/>
              </w:rPr>
              <w:t>Evidence that national reforms have been implemented, taking into account key decisions and actions taken by safeguarding partners in response to reforms, and any issues or concerns encountered within the yearly cycle.</w:t>
            </w:r>
          </w:p>
          <w:p w14:paraId="58C637E7" w14:textId="77777777" w:rsidR="005956F0" w:rsidRPr="005956F0" w:rsidRDefault="005956F0" w:rsidP="00A6024A">
            <w:pPr>
              <w:jc w:val="both"/>
              <w:rPr>
                <w:rFonts w:ascii="Segoe UI" w:hAnsi="Segoe UI" w:cs="Segoe UI"/>
                <w:b/>
                <w:bCs/>
                <w:sz w:val="22"/>
                <w:szCs w:val="22"/>
              </w:rPr>
            </w:pPr>
          </w:p>
          <w:p w14:paraId="475B70F5" w14:textId="2A9C50FB" w:rsidR="005956F0" w:rsidRPr="005956F0" w:rsidRDefault="005956F0" w:rsidP="00A6024A">
            <w:pPr>
              <w:jc w:val="both"/>
              <w:rPr>
                <w:rFonts w:ascii="Segoe UI" w:hAnsi="Segoe UI" w:cs="Segoe UI"/>
                <w:sz w:val="22"/>
                <w:szCs w:val="22"/>
              </w:rPr>
            </w:pPr>
            <w:r w:rsidRPr="005956F0">
              <w:rPr>
                <w:rFonts w:ascii="Segoe UI" w:hAnsi="Segoe UI" w:cs="Segoe UI"/>
                <w:sz w:val="22"/>
                <w:szCs w:val="22"/>
              </w:rPr>
              <w:t xml:space="preserve">The report will be published on the </w:t>
            </w:r>
            <w:hyperlink r:id="rId15" w:history="1">
              <w:r w:rsidRPr="00B320CF">
                <w:rPr>
                  <w:rStyle w:val="Hyperlink"/>
                  <w:rFonts w:ascii="Segoe UI" w:hAnsi="Segoe UI" w:cs="Segoe UI"/>
                  <w:b/>
                  <w:bCs/>
                  <w:sz w:val="22"/>
                  <w:szCs w:val="22"/>
                </w:rPr>
                <w:t>Safeguarding Partnership website</w:t>
              </w:r>
            </w:hyperlink>
            <w:r w:rsidRPr="005956F0">
              <w:rPr>
                <w:rFonts w:ascii="Segoe UI" w:hAnsi="Segoe UI" w:cs="Segoe UI"/>
                <w:sz w:val="22"/>
                <w:szCs w:val="22"/>
              </w:rPr>
              <w:t xml:space="preserve"> and a copy will also be sent to the </w:t>
            </w:r>
            <w:hyperlink r:id="rId16" w:history="1">
              <w:r w:rsidRPr="00E412A1">
                <w:rPr>
                  <w:rStyle w:val="Hyperlink"/>
                  <w:rFonts w:ascii="Segoe UI" w:hAnsi="Segoe UI" w:cs="Segoe UI"/>
                  <w:b/>
                  <w:bCs/>
                  <w:sz w:val="22"/>
                  <w:szCs w:val="22"/>
                </w:rPr>
                <w:t xml:space="preserve">National </w:t>
              </w:r>
              <w:r w:rsidR="00135A74" w:rsidRPr="00E412A1">
                <w:rPr>
                  <w:rStyle w:val="Hyperlink"/>
                  <w:rFonts w:ascii="Segoe UI" w:hAnsi="Segoe UI" w:cs="Segoe UI"/>
                  <w:b/>
                  <w:bCs/>
                  <w:sz w:val="22"/>
                  <w:szCs w:val="22"/>
                </w:rPr>
                <w:t>C</w:t>
              </w:r>
              <w:r w:rsidRPr="00E412A1">
                <w:rPr>
                  <w:rStyle w:val="Hyperlink"/>
                  <w:rFonts w:ascii="Segoe UI" w:hAnsi="Segoe UI" w:cs="Segoe UI"/>
                  <w:b/>
                  <w:bCs/>
                  <w:sz w:val="22"/>
                  <w:szCs w:val="22"/>
                </w:rPr>
                <w:t>hild Safeguarding Practice Review Panel</w:t>
              </w:r>
            </w:hyperlink>
            <w:r w:rsidRPr="005956F0">
              <w:rPr>
                <w:rFonts w:ascii="Segoe UI" w:hAnsi="Segoe UI" w:cs="Segoe UI"/>
                <w:sz w:val="22"/>
                <w:szCs w:val="22"/>
              </w:rPr>
              <w:t xml:space="preserve"> and the </w:t>
            </w:r>
            <w:hyperlink r:id="rId17" w:history="1">
              <w:r w:rsidRPr="00135A74">
                <w:rPr>
                  <w:rStyle w:val="Hyperlink"/>
                  <w:rFonts w:ascii="Segoe UI" w:hAnsi="Segoe UI" w:cs="Segoe UI"/>
                  <w:b/>
                  <w:bCs/>
                  <w:sz w:val="22"/>
                  <w:szCs w:val="22"/>
                </w:rPr>
                <w:t>What Works Centre for Children's Social Care</w:t>
              </w:r>
            </w:hyperlink>
            <w:r w:rsidRPr="005956F0">
              <w:rPr>
                <w:rFonts w:ascii="Segoe UI" w:hAnsi="Segoe UI" w:cs="Segoe UI"/>
                <w:sz w:val="22"/>
                <w:szCs w:val="22"/>
              </w:rPr>
              <w:t xml:space="preserve"> within 7 working days of being published.</w:t>
            </w:r>
          </w:p>
          <w:p w14:paraId="1A095141" w14:textId="77777777" w:rsidR="005956F0" w:rsidRPr="005956F0" w:rsidRDefault="005956F0" w:rsidP="00A6024A">
            <w:pPr>
              <w:jc w:val="both"/>
              <w:rPr>
                <w:rFonts w:ascii="Segoe UI" w:hAnsi="Segoe UI" w:cs="Segoe UI"/>
                <w:sz w:val="22"/>
                <w:szCs w:val="22"/>
              </w:rPr>
            </w:pPr>
          </w:p>
          <w:p w14:paraId="727EF3D1" w14:textId="77777777" w:rsidR="005956F0" w:rsidRPr="005956F0" w:rsidRDefault="005956F0" w:rsidP="00A6024A">
            <w:pPr>
              <w:jc w:val="both"/>
              <w:rPr>
                <w:rFonts w:ascii="Segoe UI" w:hAnsi="Segoe UI" w:cs="Segoe UI"/>
                <w:b/>
                <w:bCs/>
                <w:sz w:val="22"/>
                <w:szCs w:val="22"/>
              </w:rPr>
            </w:pPr>
            <w:r w:rsidRPr="005956F0">
              <w:rPr>
                <w:rFonts w:ascii="Segoe UI" w:hAnsi="Segoe UI" w:cs="Segoe UI"/>
                <w:b/>
                <w:bCs/>
                <w:sz w:val="22"/>
                <w:szCs w:val="22"/>
              </w:rPr>
              <w:t xml:space="preserve">Arrangements for Independent Scrutiny: </w:t>
            </w:r>
          </w:p>
          <w:p w14:paraId="0B5C8487" w14:textId="77BE6208" w:rsidR="005956F0" w:rsidRPr="005956F0" w:rsidRDefault="005956F0" w:rsidP="00A6024A">
            <w:pPr>
              <w:jc w:val="both"/>
              <w:rPr>
                <w:rFonts w:ascii="Segoe UI" w:hAnsi="Segoe UI" w:cs="Segoe UI"/>
                <w:sz w:val="22"/>
                <w:szCs w:val="22"/>
              </w:rPr>
            </w:pPr>
            <w:r w:rsidRPr="005956F0">
              <w:rPr>
                <w:rFonts w:ascii="Segoe UI" w:hAnsi="Segoe UI" w:cs="Segoe UI"/>
                <w:sz w:val="22"/>
                <w:szCs w:val="22"/>
              </w:rPr>
              <w:t>The Bedford</w:t>
            </w:r>
            <w:r w:rsidR="003A1165">
              <w:rPr>
                <w:rFonts w:ascii="Segoe UI" w:hAnsi="Segoe UI" w:cs="Segoe UI"/>
                <w:sz w:val="22"/>
                <w:szCs w:val="22"/>
              </w:rPr>
              <w:t xml:space="preserve"> Borough </w:t>
            </w:r>
            <w:r w:rsidRPr="005956F0">
              <w:rPr>
                <w:rFonts w:ascii="Segoe UI" w:hAnsi="Segoe UI" w:cs="Segoe UI"/>
                <w:sz w:val="22"/>
                <w:szCs w:val="22"/>
              </w:rPr>
              <w:t xml:space="preserve">Multi-Agency Safeguarding Arrangements has in place an Independent Scrutineer whose role it is to provide the following to the </w:t>
            </w:r>
            <w:r w:rsidR="00E10622">
              <w:rPr>
                <w:rFonts w:ascii="Segoe UI" w:hAnsi="Segoe UI" w:cs="Segoe UI"/>
                <w:sz w:val="22"/>
                <w:szCs w:val="22"/>
              </w:rPr>
              <w:t>P</w:t>
            </w:r>
            <w:r w:rsidRPr="005956F0">
              <w:rPr>
                <w:rFonts w:ascii="Segoe UI" w:hAnsi="Segoe UI" w:cs="Segoe UI"/>
                <w:sz w:val="22"/>
                <w:szCs w:val="22"/>
              </w:rPr>
              <w:t xml:space="preserve">artnership: (as outlined in </w:t>
            </w:r>
            <w:hyperlink r:id="rId18" w:history="1">
              <w:r w:rsidRPr="00D23552">
                <w:rPr>
                  <w:rStyle w:val="Hyperlink"/>
                  <w:rFonts w:ascii="Segoe UI" w:hAnsi="Segoe UI" w:cs="Segoe UI"/>
                  <w:b/>
                  <w:bCs/>
                  <w:sz w:val="22"/>
                  <w:szCs w:val="22"/>
                </w:rPr>
                <w:t>Working Together 2023</w:t>
              </w:r>
            </w:hyperlink>
            <w:r w:rsidRPr="005956F0">
              <w:rPr>
                <w:rFonts w:ascii="Segoe UI" w:hAnsi="Segoe UI" w:cs="Segoe UI"/>
                <w:sz w:val="22"/>
                <w:szCs w:val="22"/>
              </w:rPr>
              <w:t>)</w:t>
            </w:r>
          </w:p>
          <w:p w14:paraId="7754DC39" w14:textId="77777777" w:rsidR="005956F0" w:rsidRPr="005956F0" w:rsidRDefault="005956F0" w:rsidP="00A6024A">
            <w:pPr>
              <w:jc w:val="both"/>
              <w:rPr>
                <w:rFonts w:ascii="Segoe UI" w:hAnsi="Segoe UI" w:cs="Segoe UI"/>
                <w:sz w:val="22"/>
                <w:szCs w:val="22"/>
              </w:rPr>
            </w:pPr>
          </w:p>
          <w:p w14:paraId="0D9164DB" w14:textId="77777777" w:rsidR="005956F0" w:rsidRPr="005956F0" w:rsidRDefault="005956F0" w:rsidP="00A6024A">
            <w:pPr>
              <w:pStyle w:val="ListParagraph"/>
              <w:numPr>
                <w:ilvl w:val="0"/>
                <w:numId w:val="21"/>
              </w:numPr>
              <w:spacing w:after="0" w:line="240" w:lineRule="auto"/>
              <w:jc w:val="both"/>
              <w:rPr>
                <w:rFonts w:ascii="Segoe UI" w:hAnsi="Segoe UI" w:cs="Segoe UI"/>
                <w:spacing w:val="5"/>
              </w:rPr>
            </w:pPr>
            <w:r w:rsidRPr="005956F0">
              <w:rPr>
                <w:rFonts w:ascii="Segoe UI" w:hAnsi="Segoe UI" w:cs="Segoe UI"/>
                <w:spacing w:val="5"/>
              </w:rPr>
              <w:t>Provide safeguarding partners and relevant agencies with independent, rigorous, and effective support and challenge at both a strategic and operational level.</w:t>
            </w:r>
          </w:p>
          <w:p w14:paraId="1DD6D9A3" w14:textId="77777777" w:rsidR="005956F0" w:rsidRPr="005956F0" w:rsidRDefault="005956F0" w:rsidP="00A6024A">
            <w:pPr>
              <w:pStyle w:val="ListParagraph"/>
              <w:numPr>
                <w:ilvl w:val="0"/>
                <w:numId w:val="21"/>
              </w:numPr>
              <w:spacing w:after="0" w:line="240" w:lineRule="auto"/>
              <w:jc w:val="both"/>
              <w:rPr>
                <w:rFonts w:ascii="Segoe UI" w:hAnsi="Segoe UI" w:cs="Segoe UI"/>
                <w:spacing w:val="5"/>
              </w:rPr>
            </w:pPr>
            <w:r w:rsidRPr="005956F0">
              <w:rPr>
                <w:rFonts w:ascii="Segoe UI" w:hAnsi="Segoe UI" w:cs="Segoe UI"/>
                <w:spacing w:val="5"/>
              </w:rPr>
              <w:t>Provide assurance to the whole system in judging the effectiveness of the multi-agency safeguarding arrangements through a range of scrutiny methods.</w:t>
            </w:r>
          </w:p>
          <w:p w14:paraId="5667FEE8" w14:textId="77777777" w:rsidR="005956F0" w:rsidRPr="005956F0" w:rsidRDefault="005956F0" w:rsidP="00A6024A">
            <w:pPr>
              <w:pStyle w:val="ListParagraph"/>
              <w:numPr>
                <w:ilvl w:val="0"/>
                <w:numId w:val="21"/>
              </w:numPr>
              <w:spacing w:after="0" w:line="240" w:lineRule="auto"/>
              <w:jc w:val="both"/>
              <w:rPr>
                <w:rFonts w:ascii="Segoe UI" w:hAnsi="Segoe UI" w:cs="Segoe UI"/>
                <w:spacing w:val="5"/>
              </w:rPr>
            </w:pPr>
            <w:r w:rsidRPr="005956F0">
              <w:rPr>
                <w:rFonts w:ascii="Segoe UI" w:hAnsi="Segoe UI" w:cs="Segoe UI"/>
                <w:spacing w:val="5"/>
              </w:rPr>
              <w:lastRenderedPageBreak/>
              <w:t>Ensure that statutory duties are being fulfilled, quality assurance mechanisms are in place, and that local child safeguarding practice reviews and national reviews are analysed, with key learning areas identified and effectively implemented across the safeguarding system.</w:t>
            </w:r>
          </w:p>
          <w:p w14:paraId="6EAAE910" w14:textId="77777777" w:rsidR="005956F0" w:rsidRPr="005956F0" w:rsidRDefault="005956F0" w:rsidP="00A6024A">
            <w:pPr>
              <w:pStyle w:val="ListParagraph"/>
              <w:numPr>
                <w:ilvl w:val="0"/>
                <w:numId w:val="21"/>
              </w:numPr>
              <w:spacing w:after="0" w:line="240" w:lineRule="auto"/>
              <w:jc w:val="both"/>
              <w:rPr>
                <w:rFonts w:ascii="Segoe UI" w:hAnsi="Segoe UI" w:cs="Segoe UI"/>
                <w:spacing w:val="5"/>
              </w:rPr>
            </w:pPr>
            <w:r w:rsidRPr="005956F0">
              <w:rPr>
                <w:rFonts w:ascii="Segoe UI" w:hAnsi="Segoe UI" w:cs="Segoe UI"/>
                <w:spacing w:val="5"/>
              </w:rPr>
              <w:t>Ensure that the voice of children and families is considered as part of scrutiny and that this is at the heart of arrangements through direct feedback, informing policy and practice.</w:t>
            </w:r>
          </w:p>
          <w:p w14:paraId="2DBC0266" w14:textId="77777777" w:rsidR="005956F0" w:rsidRPr="005956F0" w:rsidRDefault="005956F0" w:rsidP="00A6024A">
            <w:pPr>
              <w:pStyle w:val="ListParagraph"/>
              <w:numPr>
                <w:ilvl w:val="0"/>
                <w:numId w:val="21"/>
              </w:numPr>
              <w:spacing w:after="0" w:line="240" w:lineRule="auto"/>
              <w:jc w:val="both"/>
              <w:rPr>
                <w:rFonts w:ascii="Segoe UI" w:hAnsi="Segoe UI" w:cs="Segoe UI"/>
                <w:spacing w:val="5"/>
              </w:rPr>
            </w:pPr>
            <w:r w:rsidRPr="005956F0">
              <w:rPr>
                <w:rFonts w:ascii="Segoe UI" w:hAnsi="Segoe UI" w:cs="Segoe UI"/>
                <w:spacing w:val="5"/>
              </w:rPr>
              <w:t>Be regarded as a ‘critical friend’ and provide opportunities for two-way discussion and reflection between frontline practitioners and leaders. This will encourage and enable strong, clear, strategic leadership.</w:t>
            </w:r>
          </w:p>
          <w:p w14:paraId="20B4D900" w14:textId="77777777" w:rsidR="005956F0" w:rsidRPr="005956F0" w:rsidRDefault="005956F0" w:rsidP="00A6024A">
            <w:pPr>
              <w:pStyle w:val="ListParagraph"/>
              <w:numPr>
                <w:ilvl w:val="0"/>
                <w:numId w:val="21"/>
              </w:numPr>
              <w:spacing w:after="0" w:line="240" w:lineRule="auto"/>
              <w:jc w:val="both"/>
              <w:rPr>
                <w:rFonts w:ascii="Segoe UI" w:hAnsi="Segoe UI" w:cs="Segoe UI"/>
                <w:spacing w:val="5"/>
              </w:rPr>
            </w:pPr>
            <w:r w:rsidRPr="005956F0">
              <w:rPr>
                <w:rFonts w:ascii="Segoe UI" w:hAnsi="Segoe UI" w:cs="Segoe UI"/>
                <w:spacing w:val="5"/>
              </w:rPr>
              <w:t>Provide independent advice when there are disagreements between agencies and safeguarding partners and facilitate escalation procedures.</w:t>
            </w:r>
          </w:p>
          <w:p w14:paraId="54F59596" w14:textId="77777777" w:rsidR="005956F0" w:rsidRPr="005956F0" w:rsidRDefault="005956F0" w:rsidP="00A6024A">
            <w:pPr>
              <w:pStyle w:val="ListParagraph"/>
              <w:numPr>
                <w:ilvl w:val="0"/>
                <w:numId w:val="21"/>
              </w:numPr>
              <w:spacing w:after="0" w:line="240" w:lineRule="auto"/>
              <w:jc w:val="both"/>
              <w:rPr>
                <w:rFonts w:ascii="Segoe UI" w:hAnsi="Segoe UI" w:cs="Segoe UI"/>
                <w:spacing w:val="5"/>
              </w:rPr>
            </w:pPr>
            <w:r w:rsidRPr="005956F0">
              <w:rPr>
                <w:rFonts w:ascii="Segoe UI" w:hAnsi="Segoe UI" w:cs="Segoe UI"/>
                <w:spacing w:val="5"/>
              </w:rPr>
              <w:t>Evaluate and contribute to multi-agency safeguarding published arrangements and the annual report, alongside feeding into the wider accountability systems such as inspections.</w:t>
            </w:r>
          </w:p>
          <w:p w14:paraId="6C788B5C" w14:textId="77777777" w:rsidR="005956F0" w:rsidRPr="005956F0" w:rsidRDefault="005956F0" w:rsidP="00A6024A">
            <w:pPr>
              <w:jc w:val="both"/>
              <w:rPr>
                <w:rFonts w:ascii="Segoe UI" w:hAnsi="Segoe UI" w:cs="Segoe UI"/>
                <w:sz w:val="22"/>
                <w:szCs w:val="22"/>
              </w:rPr>
            </w:pPr>
          </w:p>
          <w:p w14:paraId="67872987" w14:textId="38249F6E" w:rsidR="005956F0" w:rsidRDefault="005956F0" w:rsidP="00A6024A">
            <w:pPr>
              <w:jc w:val="both"/>
              <w:rPr>
                <w:rFonts w:ascii="Segoe UI" w:hAnsi="Segoe UI" w:cs="Segoe UI"/>
                <w:sz w:val="22"/>
                <w:szCs w:val="22"/>
              </w:rPr>
            </w:pPr>
            <w:r w:rsidRPr="005956F0">
              <w:rPr>
                <w:rFonts w:ascii="Segoe UI" w:hAnsi="Segoe UI" w:cs="Segoe UI"/>
                <w:sz w:val="22"/>
                <w:szCs w:val="22"/>
              </w:rPr>
              <w:t xml:space="preserve">The Independent Scrutineer will also be responsible for chairing/overseeing the following </w:t>
            </w:r>
            <w:r w:rsidR="0097222C">
              <w:rPr>
                <w:rFonts w:ascii="Segoe UI" w:hAnsi="Segoe UI" w:cs="Segoe UI"/>
                <w:sz w:val="22"/>
                <w:szCs w:val="22"/>
              </w:rPr>
              <w:t>a</w:t>
            </w:r>
            <w:r w:rsidRPr="005956F0">
              <w:rPr>
                <w:rFonts w:ascii="Segoe UI" w:hAnsi="Segoe UI" w:cs="Segoe UI"/>
                <w:sz w:val="22"/>
                <w:szCs w:val="22"/>
              </w:rPr>
              <w:t xml:space="preserve">ssurance </w:t>
            </w:r>
            <w:r w:rsidR="0097222C">
              <w:rPr>
                <w:rFonts w:ascii="Segoe UI" w:hAnsi="Segoe UI" w:cs="Segoe UI"/>
                <w:sz w:val="22"/>
                <w:szCs w:val="22"/>
              </w:rPr>
              <w:t>m</w:t>
            </w:r>
            <w:r w:rsidRPr="005956F0">
              <w:rPr>
                <w:rFonts w:ascii="Segoe UI" w:hAnsi="Segoe UI" w:cs="Segoe UI"/>
                <w:sz w:val="22"/>
                <w:szCs w:val="22"/>
              </w:rPr>
              <w:t>eetings:</w:t>
            </w:r>
          </w:p>
          <w:p w14:paraId="11EE2E62" w14:textId="77777777" w:rsidR="003A1165" w:rsidRDefault="003A1165" w:rsidP="00A6024A">
            <w:pPr>
              <w:jc w:val="both"/>
              <w:rPr>
                <w:rFonts w:ascii="Segoe UI" w:hAnsi="Segoe UI" w:cs="Segoe UI"/>
                <w:sz w:val="22"/>
                <w:szCs w:val="22"/>
              </w:rPr>
            </w:pPr>
          </w:p>
          <w:p w14:paraId="052DAFBF" w14:textId="15987BFD" w:rsidR="003A1165" w:rsidRPr="005956F0" w:rsidRDefault="003A1165" w:rsidP="00A6024A">
            <w:pPr>
              <w:jc w:val="both"/>
              <w:rPr>
                <w:rFonts w:ascii="Segoe UI" w:hAnsi="Segoe UI" w:cs="Segoe UI"/>
                <w:b/>
                <w:bCs/>
                <w:sz w:val="22"/>
                <w:szCs w:val="22"/>
              </w:rPr>
            </w:pPr>
            <w:r w:rsidRPr="005956F0">
              <w:rPr>
                <w:rFonts w:ascii="Segoe UI" w:hAnsi="Segoe UI" w:cs="Segoe UI"/>
                <w:b/>
                <w:bCs/>
                <w:sz w:val="22"/>
                <w:szCs w:val="22"/>
              </w:rPr>
              <w:t>Bedford</w:t>
            </w:r>
            <w:r>
              <w:rPr>
                <w:rFonts w:ascii="Segoe UI" w:hAnsi="Segoe UI" w:cs="Segoe UI"/>
                <w:b/>
                <w:bCs/>
                <w:sz w:val="22"/>
                <w:szCs w:val="22"/>
              </w:rPr>
              <w:t xml:space="preserve"> Borough </w:t>
            </w:r>
            <w:r w:rsidRPr="005956F0">
              <w:rPr>
                <w:rFonts w:ascii="Segoe UI" w:hAnsi="Segoe UI" w:cs="Segoe UI"/>
                <w:b/>
                <w:bCs/>
                <w:sz w:val="22"/>
                <w:szCs w:val="22"/>
              </w:rPr>
              <w:t xml:space="preserve">Case Review Group: </w:t>
            </w:r>
          </w:p>
          <w:p w14:paraId="44BBD767" w14:textId="40E2A1D5" w:rsidR="003A1165" w:rsidRPr="005956F0" w:rsidRDefault="003A1165" w:rsidP="00A6024A">
            <w:pPr>
              <w:jc w:val="both"/>
              <w:rPr>
                <w:rFonts w:ascii="Segoe UI" w:hAnsi="Segoe UI" w:cs="Segoe UI"/>
                <w:sz w:val="22"/>
                <w:szCs w:val="22"/>
              </w:rPr>
            </w:pPr>
            <w:r w:rsidRPr="005956F0">
              <w:rPr>
                <w:rFonts w:ascii="Segoe UI" w:hAnsi="Segoe UI" w:cs="Segoe UI"/>
                <w:sz w:val="22"/>
                <w:szCs w:val="22"/>
              </w:rPr>
              <w:t>Responsible for carrying out Rapid Reviews following Serious Incident Notifications and taking forward Child Safeguarding Practice Reviews and Local Learning Reviews where appropriate. The Group also overse</w:t>
            </w:r>
            <w:r>
              <w:rPr>
                <w:rFonts w:ascii="Segoe UI" w:hAnsi="Segoe UI" w:cs="Segoe UI"/>
                <w:sz w:val="22"/>
                <w:szCs w:val="22"/>
              </w:rPr>
              <w:t>e</w:t>
            </w:r>
            <w:r w:rsidRPr="005956F0">
              <w:rPr>
                <w:rFonts w:ascii="Segoe UI" w:hAnsi="Segoe UI" w:cs="Segoe UI"/>
                <w:sz w:val="22"/>
                <w:szCs w:val="22"/>
              </w:rPr>
              <w:t>s the progress of implementing the relevant follow-up action plans.</w:t>
            </w:r>
          </w:p>
          <w:p w14:paraId="47510978" w14:textId="77777777" w:rsidR="005956F0" w:rsidRPr="005956F0" w:rsidRDefault="005956F0" w:rsidP="00A6024A">
            <w:pPr>
              <w:jc w:val="both"/>
              <w:rPr>
                <w:rFonts w:ascii="Segoe UI" w:hAnsi="Segoe UI" w:cs="Segoe UI"/>
                <w:sz w:val="22"/>
                <w:szCs w:val="22"/>
              </w:rPr>
            </w:pPr>
          </w:p>
          <w:p w14:paraId="0AE509E1" w14:textId="6A39E5C0" w:rsidR="005956F0" w:rsidRPr="005956F0" w:rsidRDefault="005956F0" w:rsidP="00A6024A">
            <w:pPr>
              <w:jc w:val="both"/>
              <w:rPr>
                <w:rFonts w:ascii="Segoe UI" w:hAnsi="Segoe UI" w:cs="Segoe UI"/>
                <w:b/>
                <w:bCs/>
                <w:sz w:val="22"/>
                <w:szCs w:val="22"/>
              </w:rPr>
            </w:pPr>
            <w:r w:rsidRPr="005956F0">
              <w:rPr>
                <w:rFonts w:ascii="Segoe UI" w:hAnsi="Segoe UI" w:cs="Segoe UI"/>
                <w:b/>
                <w:bCs/>
                <w:sz w:val="22"/>
                <w:szCs w:val="22"/>
              </w:rPr>
              <w:t>Bedford</w:t>
            </w:r>
            <w:r w:rsidR="003A1165">
              <w:rPr>
                <w:rFonts w:ascii="Segoe UI" w:hAnsi="Segoe UI" w:cs="Segoe UI"/>
                <w:b/>
                <w:bCs/>
                <w:sz w:val="22"/>
                <w:szCs w:val="22"/>
              </w:rPr>
              <w:t xml:space="preserve"> Borough </w:t>
            </w:r>
            <w:r w:rsidRPr="005956F0">
              <w:rPr>
                <w:rFonts w:ascii="Segoe UI" w:hAnsi="Segoe UI" w:cs="Segoe UI"/>
                <w:b/>
                <w:bCs/>
                <w:sz w:val="22"/>
                <w:szCs w:val="22"/>
              </w:rPr>
              <w:t>Performance Group:</w:t>
            </w:r>
          </w:p>
          <w:p w14:paraId="0FB8A295" w14:textId="013A3211" w:rsidR="005956F0" w:rsidRDefault="005956F0" w:rsidP="00F94E83">
            <w:pPr>
              <w:jc w:val="both"/>
              <w:rPr>
                <w:rFonts w:ascii="Segoe UI" w:hAnsi="Segoe UI" w:cs="Segoe UI"/>
                <w:spacing w:val="7"/>
                <w:sz w:val="22"/>
                <w:szCs w:val="22"/>
              </w:rPr>
            </w:pPr>
            <w:r w:rsidRPr="00F94E83">
              <w:rPr>
                <w:rFonts w:ascii="Segoe UI" w:hAnsi="Segoe UI" w:cs="Segoe UI"/>
                <w:sz w:val="22"/>
                <w:szCs w:val="22"/>
              </w:rPr>
              <w:t>Responsible for reviewing and scrutinising the Bedford</w:t>
            </w:r>
            <w:r w:rsidR="003A1165" w:rsidRPr="00F94E83">
              <w:rPr>
                <w:rFonts w:ascii="Segoe UI" w:hAnsi="Segoe UI" w:cs="Segoe UI"/>
                <w:sz w:val="22"/>
                <w:szCs w:val="22"/>
              </w:rPr>
              <w:t xml:space="preserve"> Borough </w:t>
            </w:r>
            <w:r w:rsidRPr="00F94E83">
              <w:rPr>
                <w:rFonts w:ascii="Segoe UI" w:hAnsi="Segoe UI" w:cs="Segoe UI"/>
                <w:sz w:val="22"/>
                <w:szCs w:val="22"/>
              </w:rPr>
              <w:t>M</w:t>
            </w:r>
            <w:r w:rsidRPr="00F94E83">
              <w:rPr>
                <w:rFonts w:ascii="Segoe UI" w:hAnsi="Segoe UI" w:cs="Segoe UI"/>
                <w:spacing w:val="7"/>
                <w:sz w:val="22"/>
                <w:szCs w:val="22"/>
              </w:rPr>
              <w:t>ulti-Agency Performance Framework on a quarterly basis.</w:t>
            </w:r>
          </w:p>
          <w:p w14:paraId="1D0FF005" w14:textId="77777777" w:rsidR="002D2C9B" w:rsidRDefault="002D2C9B" w:rsidP="00F94E83">
            <w:pPr>
              <w:jc w:val="both"/>
              <w:rPr>
                <w:rFonts w:ascii="Segoe UI" w:hAnsi="Segoe UI" w:cs="Segoe UI"/>
                <w:spacing w:val="7"/>
                <w:sz w:val="22"/>
                <w:szCs w:val="22"/>
              </w:rPr>
            </w:pPr>
          </w:p>
          <w:p w14:paraId="506DEAF3" w14:textId="77777777" w:rsidR="005956F0" w:rsidRPr="005956F0" w:rsidRDefault="005956F0" w:rsidP="00A6024A">
            <w:pPr>
              <w:jc w:val="both"/>
              <w:rPr>
                <w:rFonts w:ascii="Segoe UI" w:hAnsi="Segoe UI" w:cs="Segoe UI"/>
                <w:b/>
                <w:bCs/>
                <w:sz w:val="22"/>
                <w:szCs w:val="22"/>
              </w:rPr>
            </w:pPr>
            <w:r w:rsidRPr="005956F0">
              <w:rPr>
                <w:rFonts w:ascii="Segoe UI" w:hAnsi="Segoe UI" w:cs="Segoe UI"/>
                <w:b/>
                <w:bCs/>
                <w:sz w:val="22"/>
                <w:szCs w:val="22"/>
              </w:rPr>
              <w:t>Pan Bedfordshire Children’s Assurance and Improvement Group:</w:t>
            </w:r>
          </w:p>
          <w:p w14:paraId="23DB5182" w14:textId="2C8741FA" w:rsidR="005956F0" w:rsidRPr="005956F0" w:rsidRDefault="00E4658C" w:rsidP="00A6024A">
            <w:pPr>
              <w:jc w:val="both"/>
              <w:rPr>
                <w:rFonts w:ascii="Segoe UI" w:hAnsi="Segoe UI" w:cs="Segoe UI"/>
                <w:sz w:val="22"/>
                <w:szCs w:val="22"/>
              </w:rPr>
            </w:pPr>
            <w:r>
              <w:rPr>
                <w:rFonts w:ascii="Segoe UI" w:hAnsi="Segoe UI" w:cs="Segoe UI"/>
                <w:sz w:val="22"/>
                <w:szCs w:val="22"/>
              </w:rPr>
              <w:t xml:space="preserve">This </w:t>
            </w:r>
            <w:r w:rsidR="007B5429">
              <w:rPr>
                <w:rFonts w:ascii="Segoe UI" w:hAnsi="Segoe UI" w:cs="Segoe UI"/>
                <w:sz w:val="22"/>
                <w:szCs w:val="22"/>
              </w:rPr>
              <w:t>role will be shared with the Independent Chair of the Central Bedfordshire and Luton Safeguarding Children Partnerships. They will be r</w:t>
            </w:r>
            <w:r w:rsidR="005956F0" w:rsidRPr="005956F0">
              <w:rPr>
                <w:rFonts w:ascii="Segoe UI" w:hAnsi="Segoe UI" w:cs="Segoe UI"/>
                <w:sz w:val="22"/>
                <w:szCs w:val="22"/>
              </w:rPr>
              <w:t>esponsible for taking forward a programme of Pan Bedfordshire Multi-Agency Audits and overseeing the implementation of the learning and any actions (including the setting up of any task and finish groups as required). The group will also receive assurance through the presentation of a range of single audits</w:t>
            </w:r>
            <w:r w:rsidR="00355210">
              <w:rPr>
                <w:rFonts w:ascii="Segoe UI" w:hAnsi="Segoe UI" w:cs="Segoe UI"/>
                <w:sz w:val="22"/>
                <w:szCs w:val="22"/>
              </w:rPr>
              <w:t xml:space="preserve"> and </w:t>
            </w:r>
            <w:r w:rsidR="005956F0" w:rsidRPr="005956F0">
              <w:rPr>
                <w:rFonts w:ascii="Segoe UI" w:hAnsi="Segoe UI" w:cs="Segoe UI"/>
                <w:sz w:val="22"/>
                <w:szCs w:val="22"/>
              </w:rPr>
              <w:t>ensure that learning from audits and case reviews are transferred into the Partnership’s Multi-agency Training Offer.</w:t>
            </w:r>
          </w:p>
          <w:p w14:paraId="2FD2AAEA" w14:textId="77777777" w:rsidR="005956F0" w:rsidRPr="005956F0" w:rsidRDefault="005956F0" w:rsidP="00A6024A">
            <w:pPr>
              <w:jc w:val="both"/>
              <w:rPr>
                <w:rFonts w:ascii="Segoe UI" w:hAnsi="Segoe UI" w:cs="Segoe UI"/>
                <w:sz w:val="22"/>
                <w:szCs w:val="22"/>
              </w:rPr>
            </w:pPr>
          </w:p>
          <w:p w14:paraId="3FF39FCF" w14:textId="362D8C58" w:rsidR="005956F0" w:rsidRPr="005956F0" w:rsidRDefault="005956F0" w:rsidP="00A6024A">
            <w:pPr>
              <w:jc w:val="both"/>
              <w:rPr>
                <w:rFonts w:ascii="Segoe UI" w:hAnsi="Segoe UI" w:cs="Segoe UI"/>
                <w:sz w:val="22"/>
                <w:szCs w:val="22"/>
              </w:rPr>
            </w:pPr>
            <w:r w:rsidRPr="005956F0">
              <w:rPr>
                <w:rFonts w:ascii="Segoe UI" w:hAnsi="Segoe UI" w:cs="Segoe UI"/>
                <w:sz w:val="22"/>
                <w:szCs w:val="22"/>
              </w:rPr>
              <w:t>The Independent Scrutineer will also be asked to complete independent deep dive audits at the request of the LSPs and DSPs in relation to themes identified by the Strategic Leads. The findings will be reported back to both the MASA and Partnership Strategic Board meetings.</w:t>
            </w:r>
          </w:p>
          <w:p w14:paraId="42F0C8A3" w14:textId="4F5F5EC8" w:rsidR="00CF2E80" w:rsidRPr="00CF2E80" w:rsidRDefault="00CF2E80" w:rsidP="00A6024A">
            <w:pPr>
              <w:jc w:val="both"/>
              <w:rPr>
                <w:rFonts w:ascii="Segoe UI" w:hAnsi="Segoe UI" w:cs="Segoe UI"/>
                <w:sz w:val="22"/>
                <w:szCs w:val="22"/>
              </w:rPr>
            </w:pPr>
          </w:p>
        </w:tc>
      </w:tr>
      <w:tr w:rsidR="00932600" w:rsidRPr="00CF2E80" w14:paraId="2B73257B" w14:textId="77777777" w:rsidTr="000C2951">
        <w:tc>
          <w:tcPr>
            <w:tcW w:w="10411" w:type="dxa"/>
          </w:tcPr>
          <w:p w14:paraId="2FAF84D6" w14:textId="194E9D38" w:rsidR="00F94E83" w:rsidRDefault="007C3CEC" w:rsidP="00A6024A">
            <w:pPr>
              <w:jc w:val="both"/>
              <w:rPr>
                <w:rFonts w:ascii="Segoe UI" w:hAnsi="Segoe UI" w:cs="Segoe UI"/>
                <w:sz w:val="22"/>
                <w:szCs w:val="22"/>
              </w:rPr>
            </w:pPr>
            <w:r w:rsidRPr="007574A1">
              <w:rPr>
                <w:rFonts w:ascii="Segoe UI" w:hAnsi="Segoe UI" w:cs="Segoe UI"/>
                <w:sz w:val="22"/>
                <w:szCs w:val="22"/>
              </w:rPr>
              <w:lastRenderedPageBreak/>
              <w:t>A structure chart is shown below:</w:t>
            </w:r>
          </w:p>
          <w:p w14:paraId="231B3106" w14:textId="19A39C3E" w:rsidR="00F94E83" w:rsidRPr="007574A1" w:rsidRDefault="00F94E83" w:rsidP="00A6024A">
            <w:pPr>
              <w:jc w:val="both"/>
              <w:rPr>
                <w:rFonts w:ascii="Segoe UI" w:hAnsi="Segoe UI" w:cs="Segoe UI"/>
                <w:sz w:val="22"/>
                <w:szCs w:val="22"/>
              </w:rPr>
            </w:pPr>
          </w:p>
          <w:p w14:paraId="320E9B9A" w14:textId="324F228B" w:rsidR="000C4E96" w:rsidRPr="007574A1" w:rsidRDefault="00E8420C" w:rsidP="00A6024A">
            <w:pPr>
              <w:jc w:val="both"/>
              <w:rPr>
                <w:rFonts w:ascii="Segoe UI" w:hAnsi="Segoe UI" w:cs="Segoe UI"/>
                <w:sz w:val="22"/>
                <w:szCs w:val="22"/>
              </w:rPr>
            </w:pPr>
            <w:r>
              <w:rPr>
                <w:noProof/>
              </w:rPr>
              <w:lastRenderedPageBreak/>
              <w:drawing>
                <wp:inline distT="0" distB="0" distL="0" distR="0" wp14:anchorId="20ECF11C" wp14:editId="68107CBD">
                  <wp:extent cx="6448425" cy="8991600"/>
                  <wp:effectExtent l="0" t="0" r="9525" b="0"/>
                  <wp:docPr id="2036077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77889" name=""/>
                          <pic:cNvPicPr/>
                        </pic:nvPicPr>
                        <pic:blipFill>
                          <a:blip r:embed="rId19"/>
                          <a:stretch>
                            <a:fillRect/>
                          </a:stretch>
                        </pic:blipFill>
                        <pic:spPr>
                          <a:xfrm>
                            <a:off x="0" y="0"/>
                            <a:ext cx="6464734" cy="9014341"/>
                          </a:xfrm>
                          <a:prstGeom prst="rect">
                            <a:avLst/>
                          </a:prstGeom>
                        </pic:spPr>
                      </pic:pic>
                    </a:graphicData>
                  </a:graphic>
                </wp:inline>
              </w:drawing>
            </w:r>
          </w:p>
          <w:p w14:paraId="17AE50A0" w14:textId="14BBA97E" w:rsidR="00DC226E" w:rsidRPr="007574A1" w:rsidRDefault="00DC226E" w:rsidP="00A6024A">
            <w:pPr>
              <w:jc w:val="both"/>
              <w:rPr>
                <w:rFonts w:ascii="Segoe UI" w:hAnsi="Segoe UI" w:cs="Segoe UI"/>
                <w:sz w:val="22"/>
                <w:szCs w:val="22"/>
              </w:rPr>
            </w:pPr>
            <w:r w:rsidRPr="007574A1">
              <w:rPr>
                <w:rFonts w:ascii="Segoe UI" w:hAnsi="Segoe UI" w:cs="Segoe UI"/>
                <w:b/>
                <w:bCs/>
                <w:sz w:val="22"/>
                <w:szCs w:val="22"/>
              </w:rPr>
              <w:lastRenderedPageBreak/>
              <w:t xml:space="preserve">Relevant Agencies: </w:t>
            </w:r>
            <w:r w:rsidRPr="007574A1">
              <w:rPr>
                <w:rFonts w:ascii="Segoe UI" w:hAnsi="Segoe UI" w:cs="Segoe UI"/>
                <w:sz w:val="22"/>
                <w:szCs w:val="22"/>
              </w:rPr>
              <w:t xml:space="preserve">The relevant agencies of the </w:t>
            </w:r>
            <w:r w:rsidR="00F94E83" w:rsidRPr="007574A1">
              <w:rPr>
                <w:rFonts w:ascii="Segoe UI" w:hAnsi="Segoe UI" w:cs="Segoe UI"/>
                <w:sz w:val="22"/>
                <w:szCs w:val="22"/>
              </w:rPr>
              <w:t xml:space="preserve">Bedford Borough </w:t>
            </w:r>
            <w:r w:rsidRPr="007574A1">
              <w:rPr>
                <w:rFonts w:ascii="Segoe UI" w:hAnsi="Segoe UI" w:cs="Segoe UI"/>
                <w:sz w:val="22"/>
                <w:szCs w:val="22"/>
              </w:rPr>
              <w:t>Multi</w:t>
            </w:r>
            <w:r w:rsidR="00F94E83">
              <w:rPr>
                <w:rFonts w:ascii="Segoe UI" w:hAnsi="Segoe UI" w:cs="Segoe UI"/>
                <w:sz w:val="22"/>
                <w:szCs w:val="22"/>
              </w:rPr>
              <w:t>-</w:t>
            </w:r>
            <w:r w:rsidRPr="007574A1">
              <w:rPr>
                <w:rFonts w:ascii="Segoe UI" w:hAnsi="Segoe UI" w:cs="Segoe UI"/>
                <w:sz w:val="22"/>
                <w:szCs w:val="22"/>
              </w:rPr>
              <w:t>Agency Safeguarding Arrangements are listed below. All the listed partners have a role to play in safeguarding children and young people across Bedford</w:t>
            </w:r>
            <w:r w:rsidR="000C4E96" w:rsidRPr="007574A1">
              <w:rPr>
                <w:rFonts w:ascii="Segoe UI" w:hAnsi="Segoe UI" w:cs="Segoe UI"/>
                <w:sz w:val="22"/>
                <w:szCs w:val="22"/>
              </w:rPr>
              <w:t xml:space="preserve"> Borough</w:t>
            </w:r>
            <w:r w:rsidRPr="007574A1">
              <w:rPr>
                <w:rFonts w:ascii="Segoe UI" w:hAnsi="Segoe UI" w:cs="Segoe UI"/>
                <w:sz w:val="22"/>
                <w:szCs w:val="22"/>
              </w:rPr>
              <w:t>. The Bedford</w:t>
            </w:r>
            <w:r w:rsidR="000C4E96" w:rsidRPr="007574A1">
              <w:rPr>
                <w:rFonts w:ascii="Segoe UI" w:hAnsi="Segoe UI" w:cs="Segoe UI"/>
                <w:sz w:val="22"/>
                <w:szCs w:val="22"/>
              </w:rPr>
              <w:t xml:space="preserve"> Borough </w:t>
            </w:r>
            <w:r w:rsidRPr="007574A1">
              <w:rPr>
                <w:rFonts w:ascii="Segoe UI" w:hAnsi="Segoe UI" w:cs="Segoe UI"/>
                <w:sz w:val="22"/>
                <w:szCs w:val="22"/>
              </w:rPr>
              <w:t xml:space="preserve">Safeguarding Children Partnership </w:t>
            </w:r>
            <w:r w:rsidR="002A0417" w:rsidRPr="007574A1">
              <w:rPr>
                <w:rFonts w:ascii="Segoe UI" w:hAnsi="Segoe UI" w:cs="Segoe UI"/>
                <w:sz w:val="22"/>
                <w:szCs w:val="22"/>
              </w:rPr>
              <w:t xml:space="preserve">(BBSCP) </w:t>
            </w:r>
            <w:r w:rsidRPr="007574A1">
              <w:rPr>
                <w:rFonts w:ascii="Segoe UI" w:hAnsi="Segoe UI" w:cs="Segoe UI"/>
                <w:sz w:val="22"/>
                <w:szCs w:val="22"/>
              </w:rPr>
              <w:t>will continue to review its relevant agencies on an annual basis as part of its annual Development Day.</w:t>
            </w:r>
          </w:p>
          <w:p w14:paraId="1557C40C" w14:textId="77777777" w:rsidR="00DC226E" w:rsidRPr="007574A1" w:rsidRDefault="00DC226E" w:rsidP="00A6024A">
            <w:pPr>
              <w:jc w:val="both"/>
              <w:rPr>
                <w:rFonts w:ascii="Segoe UI" w:hAnsi="Segoe UI" w:cs="Segoe UI"/>
                <w:sz w:val="22"/>
                <w:szCs w:val="22"/>
              </w:rPr>
            </w:pPr>
          </w:p>
          <w:p w14:paraId="6308C37E"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Independent Scrutineer</w:t>
            </w:r>
          </w:p>
          <w:p w14:paraId="6240AF62"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Local Authority, including Adult Services, Children's Services and Public Health</w:t>
            </w:r>
          </w:p>
          <w:p w14:paraId="6695310B"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Bedfordshire Police</w:t>
            </w:r>
          </w:p>
          <w:p w14:paraId="48D2C9B1" w14:textId="77777777" w:rsidR="000C4E96" w:rsidRDefault="000C4E96"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Bedfordshire, Luton &amp; Milton Keynes Integrated Care Board (BLMK ICB)</w:t>
            </w:r>
          </w:p>
          <w:p w14:paraId="4B411809" w14:textId="7BEC331D" w:rsidR="00CB5ED2" w:rsidRPr="00CB5ED2" w:rsidRDefault="00CB5ED2" w:rsidP="00CB5ED2">
            <w:pPr>
              <w:pStyle w:val="ListParagraph"/>
              <w:numPr>
                <w:ilvl w:val="0"/>
                <w:numId w:val="23"/>
              </w:numPr>
              <w:rPr>
                <w:rFonts w:ascii="Segoe UI" w:hAnsi="Segoe UI" w:cs="Segoe UI"/>
              </w:rPr>
            </w:pPr>
            <w:r w:rsidRPr="00CB5ED2">
              <w:rPr>
                <w:rFonts w:ascii="Segoe UI" w:hAnsi="Segoe UI" w:cs="Segoe UI"/>
              </w:rPr>
              <w:t>All Education Settings including alternative provision, further education</w:t>
            </w:r>
            <w:r>
              <w:rPr>
                <w:rFonts w:ascii="Segoe UI" w:hAnsi="Segoe UI" w:cs="Segoe UI"/>
              </w:rPr>
              <w:t xml:space="preserve">, early years </w:t>
            </w:r>
            <w:r w:rsidRPr="00CB5ED2">
              <w:rPr>
                <w:rFonts w:ascii="Segoe UI" w:hAnsi="Segoe UI" w:cs="Segoe UI"/>
              </w:rPr>
              <w:t>and schools</w:t>
            </w:r>
          </w:p>
          <w:p w14:paraId="59DA0E87"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Bedfordshire Youth Offending Service</w:t>
            </w:r>
          </w:p>
          <w:p w14:paraId="1D6C3992"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 xml:space="preserve">Bedfordshire NHS Hospitals Foundation Trust </w:t>
            </w:r>
          </w:p>
          <w:p w14:paraId="5BE9586D"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Bedfordshire Probation Service</w:t>
            </w:r>
          </w:p>
          <w:p w14:paraId="617E09C1"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East London Foundation Trust</w:t>
            </w:r>
          </w:p>
          <w:p w14:paraId="3B492388"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Cambridgeshire Community Services NHS Trust</w:t>
            </w:r>
          </w:p>
          <w:p w14:paraId="0987F698" w14:textId="2820EBCB"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Representation from the Voluntary Organisations for Children, young people &amp; families</w:t>
            </w:r>
            <w:r w:rsidR="003315ED">
              <w:rPr>
                <w:rFonts w:ascii="Segoe UI" w:hAnsi="Segoe UI" w:cs="Segoe UI"/>
              </w:rPr>
              <w:t xml:space="preserve"> (</w:t>
            </w:r>
            <w:r w:rsidRPr="007574A1">
              <w:rPr>
                <w:rFonts w:ascii="Segoe UI" w:hAnsi="Segoe UI" w:cs="Segoe UI"/>
              </w:rPr>
              <w:t>VOCypf</w:t>
            </w:r>
            <w:r w:rsidR="003315ED">
              <w:rPr>
                <w:rFonts w:ascii="Segoe UI" w:hAnsi="Segoe UI" w:cs="Segoe UI"/>
              </w:rPr>
              <w:t>)</w:t>
            </w:r>
          </w:p>
          <w:p w14:paraId="400BD4F3"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CAFCASS (Children and Family Courts Advisory and Support Service)</w:t>
            </w:r>
          </w:p>
          <w:p w14:paraId="20F53CCE" w14:textId="77777777" w:rsidR="00DC226E" w:rsidRPr="007574A1" w:rsidRDefault="00DC226E"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NHS England (via the ICB)</w:t>
            </w:r>
          </w:p>
          <w:p w14:paraId="7B2A6C18" w14:textId="0DEA588F" w:rsidR="00DC226E" w:rsidRDefault="004B0173" w:rsidP="00A6024A">
            <w:pPr>
              <w:pStyle w:val="ListParagraph"/>
              <w:numPr>
                <w:ilvl w:val="0"/>
                <w:numId w:val="23"/>
              </w:numPr>
              <w:spacing w:after="0" w:line="240" w:lineRule="auto"/>
              <w:jc w:val="both"/>
              <w:rPr>
                <w:rFonts w:ascii="Segoe UI" w:hAnsi="Segoe UI" w:cs="Segoe UI"/>
              </w:rPr>
            </w:pPr>
            <w:r w:rsidRPr="007574A1">
              <w:rPr>
                <w:rFonts w:ascii="Segoe UI" w:hAnsi="Segoe UI" w:cs="Segoe UI"/>
              </w:rPr>
              <w:t>Two</w:t>
            </w:r>
            <w:r w:rsidR="00DC226E" w:rsidRPr="007574A1">
              <w:rPr>
                <w:rFonts w:ascii="Segoe UI" w:hAnsi="Segoe UI" w:cs="Segoe UI"/>
              </w:rPr>
              <w:t xml:space="preserve"> lay member</w:t>
            </w:r>
            <w:r w:rsidR="000F3006" w:rsidRPr="007574A1">
              <w:rPr>
                <w:rFonts w:ascii="Segoe UI" w:hAnsi="Segoe UI" w:cs="Segoe UI"/>
              </w:rPr>
              <w:t>s.</w:t>
            </w:r>
          </w:p>
          <w:p w14:paraId="5F183700" w14:textId="77777777" w:rsidR="00E2083B" w:rsidRDefault="00E2083B" w:rsidP="00E2083B">
            <w:pPr>
              <w:jc w:val="both"/>
              <w:rPr>
                <w:rFonts w:ascii="Segoe UI" w:hAnsi="Segoe UI" w:cs="Segoe UI"/>
              </w:rPr>
            </w:pPr>
          </w:p>
          <w:p w14:paraId="669C702D" w14:textId="2E213C45" w:rsidR="00E2083B" w:rsidRPr="00E2083B" w:rsidRDefault="00E2083B" w:rsidP="00E2083B">
            <w:pPr>
              <w:jc w:val="both"/>
              <w:rPr>
                <w:rFonts w:ascii="Segoe UI" w:hAnsi="Segoe UI" w:cs="Segoe UI"/>
                <w:sz w:val="22"/>
                <w:szCs w:val="22"/>
              </w:rPr>
            </w:pPr>
            <w:r w:rsidRPr="00E2083B">
              <w:rPr>
                <w:rFonts w:ascii="Segoe UI" w:hAnsi="Segoe UI" w:cs="Segoe UI"/>
                <w:sz w:val="22"/>
                <w:szCs w:val="22"/>
              </w:rPr>
              <w:t>The Partnership will continue to review its relevant agencies on an annual basis as part of its annual Development Day.</w:t>
            </w:r>
          </w:p>
          <w:p w14:paraId="5DAA3ABE" w14:textId="77777777" w:rsidR="00E2083B" w:rsidRPr="00E2083B" w:rsidRDefault="00E2083B" w:rsidP="00E2083B">
            <w:pPr>
              <w:jc w:val="both"/>
              <w:rPr>
                <w:rFonts w:ascii="Segoe UI" w:hAnsi="Segoe UI" w:cs="Segoe UI"/>
              </w:rPr>
            </w:pPr>
          </w:p>
          <w:p w14:paraId="0205C5B9" w14:textId="03A71BD5" w:rsidR="00DC226E" w:rsidRPr="007574A1" w:rsidRDefault="00DC226E" w:rsidP="00A6024A">
            <w:pPr>
              <w:jc w:val="both"/>
              <w:rPr>
                <w:rFonts w:ascii="Segoe UI" w:hAnsi="Segoe UI" w:cs="Segoe UI"/>
                <w:sz w:val="22"/>
                <w:szCs w:val="22"/>
              </w:rPr>
            </w:pPr>
            <w:r w:rsidRPr="007574A1">
              <w:rPr>
                <w:rFonts w:ascii="Segoe UI" w:hAnsi="Segoe UI" w:cs="Segoe UI"/>
                <w:b/>
                <w:bCs/>
                <w:sz w:val="22"/>
                <w:szCs w:val="22"/>
              </w:rPr>
              <w:t>How we will work together to safeguard children:</w:t>
            </w:r>
            <w:r w:rsidRPr="007574A1">
              <w:rPr>
                <w:rFonts w:ascii="Segoe UI" w:hAnsi="Segoe UI" w:cs="Segoe UI"/>
                <w:sz w:val="22"/>
                <w:szCs w:val="22"/>
              </w:rPr>
              <w:t xml:space="preserve"> </w:t>
            </w:r>
          </w:p>
          <w:p w14:paraId="327EF837" w14:textId="7C8FC44A" w:rsidR="00DC226E" w:rsidRPr="00660D32" w:rsidRDefault="00DC226E" w:rsidP="00A6024A">
            <w:pPr>
              <w:jc w:val="both"/>
              <w:rPr>
                <w:rFonts w:ascii="Segoe UI" w:hAnsi="Segoe UI" w:cs="Segoe UI"/>
                <w:sz w:val="22"/>
                <w:szCs w:val="22"/>
              </w:rPr>
            </w:pPr>
            <w:r w:rsidRPr="00660D32">
              <w:rPr>
                <w:rFonts w:ascii="Segoe UI" w:hAnsi="Segoe UI" w:cs="Segoe UI"/>
                <w:sz w:val="22"/>
                <w:szCs w:val="22"/>
                <w:lang w:val="en-US"/>
              </w:rPr>
              <w:t xml:space="preserve">A child centered approach is fundamental to safeguarding and promoting the welfare of every child. A child </w:t>
            </w:r>
            <w:r w:rsidRPr="00660D32">
              <w:rPr>
                <w:rFonts w:ascii="Segoe UI" w:hAnsi="Segoe UI" w:cs="Segoe UI"/>
                <w:sz w:val="22"/>
                <w:szCs w:val="22"/>
              </w:rPr>
              <w:t>centred</w:t>
            </w:r>
            <w:r w:rsidRPr="00660D32">
              <w:rPr>
                <w:rFonts w:ascii="Segoe UI" w:hAnsi="Segoe UI" w:cs="Segoe UI"/>
                <w:sz w:val="22"/>
                <w:szCs w:val="22"/>
                <w:lang w:val="en-US"/>
              </w:rPr>
              <w:t xml:space="preserve"> </w:t>
            </w:r>
            <w:r w:rsidRPr="00660D32">
              <w:rPr>
                <w:rFonts w:ascii="Segoe UI" w:hAnsi="Segoe UI" w:cs="Segoe UI"/>
                <w:sz w:val="22"/>
                <w:szCs w:val="22"/>
              </w:rPr>
              <w:t>approach</w:t>
            </w:r>
            <w:r w:rsidRPr="00660D32">
              <w:rPr>
                <w:rFonts w:ascii="Segoe UI" w:hAnsi="Segoe UI" w:cs="Segoe UI"/>
                <w:sz w:val="22"/>
                <w:szCs w:val="22"/>
                <w:lang w:val="en-US"/>
              </w:rPr>
              <w:t xml:space="preserve"> means keeping the child in focus when making decisions about their lives and working in partnership with them </w:t>
            </w:r>
            <w:r w:rsidR="00F94E83" w:rsidRPr="00660D32">
              <w:rPr>
                <w:rFonts w:ascii="Segoe UI" w:hAnsi="Segoe UI" w:cs="Segoe UI"/>
                <w:sz w:val="22"/>
                <w:szCs w:val="22"/>
                <w:lang w:val="en-US"/>
              </w:rPr>
              <w:t xml:space="preserve">and </w:t>
            </w:r>
            <w:r w:rsidRPr="00660D32">
              <w:rPr>
                <w:rFonts w:ascii="Segoe UI" w:hAnsi="Segoe UI" w:cs="Segoe UI"/>
                <w:sz w:val="22"/>
                <w:szCs w:val="22"/>
                <w:lang w:val="en-US"/>
              </w:rPr>
              <w:t>their families.</w:t>
            </w:r>
            <w:r w:rsidRPr="00660D32">
              <w:rPr>
                <w:rFonts w:ascii="Segoe UI" w:hAnsi="Segoe UI" w:cs="Segoe UI"/>
                <w:sz w:val="22"/>
                <w:szCs w:val="22"/>
              </w:rPr>
              <w:t xml:space="preserve"> </w:t>
            </w:r>
            <w:r w:rsidRPr="00660D32">
              <w:rPr>
                <w:rFonts w:ascii="Segoe UI" w:hAnsi="Segoe UI" w:cs="Segoe UI"/>
                <w:bCs/>
                <w:spacing w:val="8"/>
                <w:sz w:val="22"/>
                <w:szCs w:val="22"/>
                <w:lang w:val="en-US"/>
              </w:rPr>
              <w:t xml:space="preserve">All </w:t>
            </w:r>
            <w:r w:rsidRPr="00660D32">
              <w:rPr>
                <w:rFonts w:ascii="Segoe UI" w:hAnsi="Segoe UI" w:cs="Segoe UI"/>
                <w:spacing w:val="8"/>
                <w:sz w:val="22"/>
                <w:szCs w:val="22"/>
                <w:lang w:val="en-US"/>
              </w:rPr>
              <w:t>practitioners should follow the principles of the Children Act 1989 and 2004 that states that the welfare of the child is paramount and that they are best looked after within their families, with their parents playing a full part in their lives, unless compulsory intervention in family life is necessary.</w:t>
            </w:r>
          </w:p>
          <w:p w14:paraId="4C051DB0" w14:textId="77777777" w:rsidR="00DC226E" w:rsidRPr="007574A1" w:rsidRDefault="00DC226E" w:rsidP="00660D32">
            <w:pPr>
              <w:jc w:val="both"/>
              <w:rPr>
                <w:rFonts w:ascii="Segoe UI" w:hAnsi="Segoe UI" w:cs="Segoe UI"/>
                <w:sz w:val="22"/>
                <w:szCs w:val="22"/>
              </w:rPr>
            </w:pPr>
          </w:p>
          <w:p w14:paraId="7B50D342" w14:textId="6B1A31B6" w:rsidR="00DC226E" w:rsidRPr="007574A1" w:rsidRDefault="00DC226E" w:rsidP="00A6024A">
            <w:pPr>
              <w:jc w:val="both"/>
              <w:rPr>
                <w:rFonts w:ascii="Segoe UI" w:hAnsi="Segoe UI" w:cs="Segoe UI"/>
                <w:sz w:val="22"/>
                <w:szCs w:val="22"/>
              </w:rPr>
            </w:pPr>
            <w:r w:rsidRPr="007574A1">
              <w:rPr>
                <w:rFonts w:ascii="Segoe UI" w:hAnsi="Segoe UI" w:cs="Segoe UI"/>
                <w:sz w:val="22"/>
                <w:szCs w:val="22"/>
              </w:rPr>
              <w:t xml:space="preserve">Children may be vulnerable to neglect and abuse or exploitation from within their family and from individuals they come across in their daily lives. These threats can take a variety of different forms, including sexual, </w:t>
            </w:r>
            <w:r w:rsidR="00EB5AD0" w:rsidRPr="007574A1">
              <w:rPr>
                <w:rFonts w:ascii="Segoe UI" w:hAnsi="Segoe UI" w:cs="Segoe UI"/>
                <w:sz w:val="22"/>
                <w:szCs w:val="22"/>
              </w:rPr>
              <w:t>physical,</w:t>
            </w:r>
            <w:r w:rsidRPr="007574A1">
              <w:rPr>
                <w:rFonts w:ascii="Segoe UI" w:hAnsi="Segoe UI" w:cs="Segoe UI"/>
                <w:sz w:val="22"/>
                <w:szCs w:val="22"/>
              </w:rPr>
              <w:t xml:space="preserve"> and emotional abuse; neglect; exploitation by criminal gangs and organised crime groups; trafficking; online abuse; sexual exploitation and the influences of extremism leading to radicalisation. Whatever the form of abuse or neglect, practitioners should put the needs of the child first when determining what action to take.</w:t>
            </w:r>
          </w:p>
          <w:p w14:paraId="3F8D5B70" w14:textId="77777777" w:rsidR="00EB5AD0" w:rsidRPr="007574A1" w:rsidRDefault="00EB5AD0" w:rsidP="00A6024A">
            <w:pPr>
              <w:jc w:val="both"/>
              <w:rPr>
                <w:rFonts w:ascii="Segoe UI" w:hAnsi="Segoe UI" w:cs="Segoe UI"/>
                <w:sz w:val="22"/>
                <w:szCs w:val="22"/>
              </w:rPr>
            </w:pPr>
          </w:p>
          <w:p w14:paraId="7FD76495" w14:textId="5C95AAD2" w:rsidR="00660D32" w:rsidRDefault="00DC226E" w:rsidP="00A6024A">
            <w:pPr>
              <w:jc w:val="both"/>
              <w:rPr>
                <w:rFonts w:ascii="Segoe UI" w:hAnsi="Segoe UI" w:cs="Segoe UI"/>
                <w:sz w:val="22"/>
                <w:szCs w:val="22"/>
              </w:rPr>
            </w:pPr>
            <w:r w:rsidRPr="007574A1">
              <w:rPr>
                <w:rFonts w:ascii="Segoe UI" w:hAnsi="Segoe UI" w:cs="Segoe UI"/>
                <w:sz w:val="22"/>
                <w:szCs w:val="22"/>
              </w:rPr>
              <w:t>Children are clear about what they want from effective safeguarding systems:</w:t>
            </w:r>
          </w:p>
          <w:p w14:paraId="6D498AC8" w14:textId="77777777" w:rsidR="007255B2" w:rsidRPr="007574A1" w:rsidRDefault="007255B2" w:rsidP="00A6024A">
            <w:pPr>
              <w:jc w:val="both"/>
              <w:rPr>
                <w:rFonts w:ascii="Segoe UI" w:hAnsi="Segoe UI" w:cs="Segoe UI"/>
                <w:sz w:val="22"/>
                <w:szCs w:val="22"/>
              </w:rPr>
            </w:pPr>
          </w:p>
          <w:p w14:paraId="0A8C2DD7" w14:textId="3762C70E" w:rsidR="00DC226E" w:rsidRPr="007574A1" w:rsidRDefault="00DC226E" w:rsidP="00A6024A">
            <w:pPr>
              <w:pStyle w:val="ListParagraph"/>
              <w:numPr>
                <w:ilvl w:val="0"/>
                <w:numId w:val="23"/>
              </w:numPr>
              <w:spacing w:after="0" w:line="240" w:lineRule="auto"/>
              <w:ind w:left="321" w:hanging="284"/>
              <w:jc w:val="both"/>
              <w:rPr>
                <w:rFonts w:ascii="Segoe UI" w:hAnsi="Segoe UI" w:cs="Segoe UI"/>
              </w:rPr>
            </w:pPr>
            <w:r w:rsidRPr="007574A1">
              <w:rPr>
                <w:rFonts w:ascii="Segoe UI" w:hAnsi="Segoe UI" w:cs="Segoe UI"/>
              </w:rPr>
              <w:t>Everyone who works with children has a responsibility for keeping them safe. Everyone who</w:t>
            </w:r>
            <w:r w:rsidR="000F3006" w:rsidRPr="007574A1">
              <w:rPr>
                <w:rFonts w:ascii="Segoe UI" w:hAnsi="Segoe UI" w:cs="Segoe UI"/>
              </w:rPr>
              <w:t xml:space="preserve"> </w:t>
            </w:r>
            <w:r w:rsidRPr="007574A1">
              <w:rPr>
                <w:rFonts w:ascii="Segoe UI" w:hAnsi="Segoe UI" w:cs="Segoe UI"/>
              </w:rPr>
              <w:t>comes into contact with them has a role to play in identifying concerns; sharing information and taking promote action.</w:t>
            </w:r>
          </w:p>
          <w:p w14:paraId="3EC74D20" w14:textId="0367509E" w:rsidR="00DC226E" w:rsidRPr="007574A1" w:rsidRDefault="00DC226E" w:rsidP="00A6024A">
            <w:pPr>
              <w:pStyle w:val="ListParagraph"/>
              <w:numPr>
                <w:ilvl w:val="0"/>
                <w:numId w:val="23"/>
              </w:numPr>
              <w:spacing w:after="0" w:line="240" w:lineRule="auto"/>
              <w:ind w:left="321" w:hanging="284"/>
              <w:jc w:val="both"/>
              <w:rPr>
                <w:rFonts w:ascii="Segoe UI" w:hAnsi="Segoe UI" w:cs="Segoe UI"/>
              </w:rPr>
            </w:pPr>
            <w:r w:rsidRPr="007574A1">
              <w:rPr>
                <w:rFonts w:ascii="Segoe UI" w:hAnsi="Segoe UI" w:cs="Segoe UI"/>
              </w:rPr>
              <w:t xml:space="preserve">In order that organisations, </w:t>
            </w:r>
            <w:r w:rsidR="00EB5AD0" w:rsidRPr="007574A1">
              <w:rPr>
                <w:rFonts w:ascii="Segoe UI" w:hAnsi="Segoe UI" w:cs="Segoe UI"/>
              </w:rPr>
              <w:t>agencies,</w:t>
            </w:r>
            <w:r w:rsidRPr="007574A1">
              <w:rPr>
                <w:rFonts w:ascii="Segoe UI" w:hAnsi="Segoe UI" w:cs="Segoe UI"/>
              </w:rPr>
              <w:t xml:space="preserve"> and practitioners collaborate effectively, it is vital that everyone works with child and families, including those who work with parents/carers, understand the role they should play and the role they should play and the role of other practitioners. They should be aware of, and comply with, this document and associated </w:t>
            </w:r>
            <w:bookmarkStart w:id="2" w:name="_Hlk133595064"/>
            <w:r w:rsidRPr="00660D32">
              <w:rPr>
                <w:rFonts w:ascii="Segoe UI" w:hAnsi="Segoe UI" w:cs="Segoe UI"/>
                <w:b/>
                <w:bCs/>
              </w:rPr>
              <w:fldChar w:fldCharType="begin"/>
            </w:r>
            <w:r w:rsidRPr="00660D32">
              <w:rPr>
                <w:rFonts w:ascii="Segoe UI" w:hAnsi="Segoe UI" w:cs="Segoe UI"/>
                <w:b/>
                <w:bCs/>
              </w:rPr>
              <w:instrText xml:space="preserve"> HYPERLINK "http://bedfordscb.proceduresonline.com/" </w:instrText>
            </w:r>
            <w:r w:rsidRPr="00660D32">
              <w:rPr>
                <w:rFonts w:ascii="Segoe UI" w:hAnsi="Segoe UI" w:cs="Segoe UI"/>
                <w:b/>
                <w:bCs/>
              </w:rPr>
            </w:r>
            <w:r w:rsidRPr="00660D32">
              <w:rPr>
                <w:rFonts w:ascii="Segoe UI" w:hAnsi="Segoe UI" w:cs="Segoe UI"/>
                <w:b/>
                <w:bCs/>
              </w:rPr>
              <w:fldChar w:fldCharType="separate"/>
            </w:r>
            <w:r w:rsidRPr="00660D32">
              <w:rPr>
                <w:rStyle w:val="Hyperlink"/>
                <w:rFonts w:ascii="Segoe UI" w:hAnsi="Segoe UI" w:cs="Segoe UI"/>
                <w:b/>
                <w:bCs/>
              </w:rPr>
              <w:t xml:space="preserve">Pan Bedfordshire </w:t>
            </w:r>
            <w:r w:rsidR="00660D32">
              <w:rPr>
                <w:rStyle w:val="Hyperlink"/>
                <w:rFonts w:ascii="Segoe UI" w:hAnsi="Segoe UI" w:cs="Segoe UI"/>
                <w:b/>
                <w:bCs/>
              </w:rPr>
              <w:t xml:space="preserve">Child Protection </w:t>
            </w:r>
            <w:r w:rsidRPr="00660D32">
              <w:rPr>
                <w:rStyle w:val="Hyperlink"/>
                <w:rFonts w:ascii="Segoe UI" w:hAnsi="Segoe UI" w:cs="Segoe UI"/>
                <w:b/>
                <w:bCs/>
              </w:rPr>
              <w:t>Interagency Procedures</w:t>
            </w:r>
            <w:r w:rsidRPr="00660D32">
              <w:rPr>
                <w:rFonts w:ascii="Segoe UI" w:hAnsi="Segoe UI" w:cs="Segoe UI"/>
                <w:b/>
                <w:bCs/>
              </w:rPr>
              <w:fldChar w:fldCharType="end"/>
            </w:r>
            <w:bookmarkEnd w:id="2"/>
            <w:r w:rsidRPr="007574A1">
              <w:rPr>
                <w:rFonts w:ascii="Segoe UI" w:hAnsi="Segoe UI" w:cs="Segoe UI"/>
              </w:rPr>
              <w:t xml:space="preserve">. </w:t>
            </w:r>
          </w:p>
          <w:p w14:paraId="7EE68B0E" w14:textId="77777777" w:rsidR="00DC226E" w:rsidRPr="007574A1" w:rsidRDefault="00DC226E" w:rsidP="00A6024A">
            <w:pPr>
              <w:jc w:val="both"/>
              <w:rPr>
                <w:rFonts w:ascii="Segoe UI" w:hAnsi="Segoe UI" w:cs="Segoe UI"/>
                <w:sz w:val="22"/>
                <w:szCs w:val="22"/>
              </w:rPr>
            </w:pPr>
          </w:p>
          <w:p w14:paraId="565E075A" w14:textId="012643E7" w:rsidR="00DC226E" w:rsidRPr="007574A1" w:rsidRDefault="00DC226E" w:rsidP="00A6024A">
            <w:pPr>
              <w:jc w:val="both"/>
              <w:rPr>
                <w:rFonts w:ascii="Segoe UI" w:hAnsi="Segoe UI" w:cs="Segoe UI"/>
                <w:sz w:val="22"/>
                <w:szCs w:val="22"/>
              </w:rPr>
            </w:pPr>
            <w:r w:rsidRPr="007574A1">
              <w:rPr>
                <w:rFonts w:ascii="Segoe UI" w:hAnsi="Segoe UI" w:cs="Segoe UI"/>
                <w:sz w:val="22"/>
                <w:szCs w:val="22"/>
              </w:rPr>
              <w:t>There is no age limit on the right of the child or young person to express their views freely. All children and young people, including those of pre-school age, school age and those who have left full-time education, have a right to be heard in all matters affecting them, their views being given due weight in accordance with their age and maturity.</w:t>
            </w:r>
            <w:r w:rsidR="003315ED">
              <w:rPr>
                <w:rFonts w:ascii="Segoe UI" w:hAnsi="Segoe UI" w:cs="Segoe UI"/>
                <w:sz w:val="22"/>
                <w:szCs w:val="22"/>
              </w:rPr>
              <w:t xml:space="preserve"> </w:t>
            </w:r>
            <w:r w:rsidRPr="007574A1">
              <w:rPr>
                <w:rFonts w:ascii="Segoe UI" w:hAnsi="Segoe UI" w:cs="Segoe UI"/>
                <w:sz w:val="22"/>
                <w:szCs w:val="22"/>
              </w:rPr>
              <w:t xml:space="preserve">As mentioned already, the voice and lived experiences of children and young people is a </w:t>
            </w:r>
            <w:r w:rsidR="00805FC9">
              <w:rPr>
                <w:rFonts w:ascii="Segoe UI" w:hAnsi="Segoe UI" w:cs="Segoe UI"/>
                <w:sz w:val="22"/>
                <w:szCs w:val="22"/>
              </w:rPr>
              <w:t>standing sub</w:t>
            </w:r>
            <w:r w:rsidR="003F6E16">
              <w:rPr>
                <w:rFonts w:ascii="Segoe UI" w:hAnsi="Segoe UI" w:cs="Segoe UI"/>
                <w:sz w:val="22"/>
                <w:szCs w:val="22"/>
              </w:rPr>
              <w:t xml:space="preserve">-group and </w:t>
            </w:r>
            <w:r w:rsidRPr="007574A1">
              <w:rPr>
                <w:rFonts w:ascii="Segoe UI" w:hAnsi="Segoe UI" w:cs="Segoe UI"/>
                <w:sz w:val="22"/>
                <w:szCs w:val="22"/>
              </w:rPr>
              <w:t xml:space="preserve">golden thread running through the work of the </w:t>
            </w:r>
            <w:r w:rsidR="000F3006" w:rsidRPr="007574A1">
              <w:rPr>
                <w:rFonts w:ascii="Segoe UI" w:hAnsi="Segoe UI" w:cs="Segoe UI"/>
                <w:sz w:val="22"/>
                <w:szCs w:val="22"/>
              </w:rPr>
              <w:t xml:space="preserve">Bedford Borough </w:t>
            </w:r>
            <w:r w:rsidRPr="007574A1">
              <w:rPr>
                <w:rFonts w:ascii="Segoe UI" w:hAnsi="Segoe UI" w:cs="Segoe UI"/>
                <w:sz w:val="22"/>
                <w:szCs w:val="22"/>
              </w:rPr>
              <w:t>Safeguarding Partnerships and all its subgroups.</w:t>
            </w:r>
          </w:p>
          <w:p w14:paraId="704CF40A" w14:textId="77777777" w:rsidR="00DC226E" w:rsidRPr="007574A1" w:rsidRDefault="00DC226E" w:rsidP="00A6024A">
            <w:pPr>
              <w:jc w:val="both"/>
              <w:rPr>
                <w:rFonts w:ascii="Segoe UI" w:hAnsi="Segoe UI" w:cs="Segoe UI"/>
                <w:sz w:val="22"/>
                <w:szCs w:val="22"/>
              </w:rPr>
            </w:pPr>
          </w:p>
          <w:p w14:paraId="533B167F" w14:textId="77777777" w:rsidR="00DC226E" w:rsidRPr="007574A1" w:rsidRDefault="00DC226E" w:rsidP="00A6024A">
            <w:pPr>
              <w:jc w:val="both"/>
              <w:rPr>
                <w:rFonts w:ascii="Segoe UI" w:hAnsi="Segoe UI" w:cs="Segoe UI"/>
                <w:b/>
                <w:bCs/>
                <w:sz w:val="22"/>
                <w:szCs w:val="22"/>
              </w:rPr>
            </w:pPr>
            <w:r w:rsidRPr="007574A1">
              <w:rPr>
                <w:rFonts w:ascii="Segoe UI" w:hAnsi="Segoe UI" w:cs="Segoe UI"/>
                <w:b/>
                <w:bCs/>
                <w:sz w:val="22"/>
                <w:szCs w:val="22"/>
              </w:rPr>
              <w:t>Information Sharing Principles:</w:t>
            </w:r>
          </w:p>
          <w:p w14:paraId="1CDAF183" w14:textId="45FAD481" w:rsidR="00DC226E" w:rsidRPr="007574A1" w:rsidRDefault="00DC226E" w:rsidP="00A6024A">
            <w:pPr>
              <w:jc w:val="both"/>
              <w:rPr>
                <w:rFonts w:ascii="Segoe UI" w:hAnsi="Segoe UI" w:cs="Segoe UI"/>
                <w:sz w:val="22"/>
                <w:szCs w:val="22"/>
              </w:rPr>
            </w:pPr>
            <w:r w:rsidRPr="007574A1">
              <w:rPr>
                <w:rFonts w:ascii="Segoe UI" w:hAnsi="Segoe UI" w:cs="Segoe UI"/>
                <w:sz w:val="22"/>
                <w:szCs w:val="22"/>
              </w:rPr>
              <w:t xml:space="preserve">The </w:t>
            </w:r>
            <w:r w:rsidR="000F3006" w:rsidRPr="007574A1">
              <w:rPr>
                <w:rFonts w:ascii="Segoe UI" w:hAnsi="Segoe UI" w:cs="Segoe UI"/>
                <w:sz w:val="22"/>
                <w:szCs w:val="22"/>
              </w:rPr>
              <w:t xml:space="preserve">Bedford Borough </w:t>
            </w:r>
            <w:r w:rsidRPr="007574A1">
              <w:rPr>
                <w:rFonts w:ascii="Segoe UI" w:hAnsi="Segoe UI" w:cs="Segoe UI"/>
                <w:sz w:val="22"/>
                <w:szCs w:val="22"/>
              </w:rPr>
              <w:t>Multi-Agency Safeguarding Arrangements will work together and share information based on the 7 Golden Rules of Information Sharing:</w:t>
            </w:r>
          </w:p>
          <w:p w14:paraId="166FED3C" w14:textId="77777777" w:rsidR="00DC226E" w:rsidRPr="007574A1" w:rsidRDefault="00DC226E" w:rsidP="00A6024A">
            <w:pPr>
              <w:jc w:val="both"/>
              <w:rPr>
                <w:rFonts w:ascii="Segoe UI" w:hAnsi="Segoe UI" w:cs="Segoe UI"/>
                <w:b/>
                <w:bCs/>
                <w:sz w:val="22"/>
                <w:szCs w:val="22"/>
              </w:rPr>
            </w:pPr>
          </w:p>
          <w:p w14:paraId="0534E1BC" w14:textId="76AD25D9" w:rsidR="002657D4" w:rsidRPr="007574A1" w:rsidRDefault="00DC226E" w:rsidP="00A6024A">
            <w:pPr>
              <w:jc w:val="both"/>
              <w:rPr>
                <w:rFonts w:ascii="Segoe UI" w:hAnsi="Segoe UI" w:cs="Segoe UI"/>
                <w:b/>
                <w:bCs/>
                <w:sz w:val="22"/>
                <w:szCs w:val="22"/>
              </w:rPr>
            </w:pPr>
            <w:r w:rsidRPr="007574A1">
              <w:rPr>
                <w:rFonts w:ascii="Segoe UI" w:hAnsi="Segoe UI" w:cs="Segoe UI"/>
                <w:b/>
                <w:bCs/>
                <w:sz w:val="22"/>
                <w:szCs w:val="22"/>
              </w:rPr>
              <w:t>The Seven golden rules for sharing information (including personal information):</w:t>
            </w:r>
          </w:p>
          <w:p w14:paraId="3A679C25" w14:textId="3D94DBC8" w:rsidR="00DC226E" w:rsidRDefault="00DC226E" w:rsidP="00AA6784">
            <w:pPr>
              <w:pStyle w:val="ListParagraph"/>
              <w:numPr>
                <w:ilvl w:val="0"/>
                <w:numId w:val="35"/>
              </w:numPr>
              <w:spacing w:after="0" w:line="240" w:lineRule="auto"/>
              <w:jc w:val="both"/>
              <w:rPr>
                <w:rFonts w:ascii="Segoe UI" w:hAnsi="Segoe UI" w:cs="Segoe UI"/>
              </w:rPr>
            </w:pPr>
            <w:r w:rsidRPr="007574A1">
              <w:rPr>
                <w:rFonts w:ascii="Segoe UI" w:hAnsi="Segoe UI" w:cs="Segoe UI"/>
                <w:b/>
                <w:bCs/>
              </w:rPr>
              <w:t>All children have a right to be protected from abuse and neglect. Protecting a child from such harm takes priority over protecting their privacy, or the privacy rights of the person(s) failing to protect them.</w:t>
            </w:r>
            <w:r w:rsidRPr="007574A1">
              <w:rPr>
                <w:rFonts w:ascii="Segoe UI" w:hAnsi="Segoe UI" w:cs="Segoe UI"/>
              </w:rPr>
              <w:t xml:space="preserve"> The UK General Data Protection Regulation (UK GDPR) and the Data Protection Act 2018 (DPA) provide a framework1 to support information sharing where practitioners have reason to believe failure to share information may result in the child being at risk of harm.</w:t>
            </w:r>
          </w:p>
          <w:p w14:paraId="22C6207E" w14:textId="77777777" w:rsidR="007255B2" w:rsidRPr="007255B2" w:rsidRDefault="007255B2" w:rsidP="007255B2">
            <w:pPr>
              <w:jc w:val="both"/>
              <w:rPr>
                <w:rFonts w:ascii="Segoe UI" w:hAnsi="Segoe UI" w:cs="Segoe UI"/>
              </w:rPr>
            </w:pPr>
          </w:p>
          <w:p w14:paraId="6907ABCD" w14:textId="1F16B9B7" w:rsidR="00DC226E" w:rsidRDefault="00DC226E" w:rsidP="00AA6784">
            <w:pPr>
              <w:pStyle w:val="ListParagraph"/>
              <w:numPr>
                <w:ilvl w:val="0"/>
                <w:numId w:val="35"/>
              </w:numPr>
              <w:spacing w:after="0" w:line="240" w:lineRule="auto"/>
              <w:jc w:val="both"/>
              <w:rPr>
                <w:rFonts w:ascii="Segoe UI" w:hAnsi="Segoe UI" w:cs="Segoe UI"/>
              </w:rPr>
            </w:pPr>
            <w:r w:rsidRPr="007574A1">
              <w:rPr>
                <w:rFonts w:ascii="Segoe UI" w:hAnsi="Segoe UI" w:cs="Segoe UI"/>
                <w:b/>
                <w:bCs/>
              </w:rPr>
              <w:t>When you have a safeguarding concern, wherever it is practicable and safe to do so, engage with the child2and/or their carer(s), and explain who you intend to share information with, what information you will be sharing and why.</w:t>
            </w:r>
            <w:r w:rsidRPr="007574A1">
              <w:rPr>
                <w:rFonts w:ascii="Segoe UI" w:hAnsi="Segoe UI" w:cs="Segoe UI"/>
              </w:rPr>
              <w:t xml:space="preserve"> You are not required to inform them, if you have reason to believe that doing so may put the child at increased risk of harm (e.g., because their carer(s) may harm the child, or react violently to anyone seeking to intervene, or because the child might withhold information or withdraw from services).</w:t>
            </w:r>
          </w:p>
          <w:p w14:paraId="41485509" w14:textId="77777777" w:rsidR="007255B2" w:rsidRPr="007255B2" w:rsidRDefault="007255B2" w:rsidP="007255B2">
            <w:pPr>
              <w:jc w:val="both"/>
              <w:rPr>
                <w:rFonts w:ascii="Segoe UI" w:hAnsi="Segoe UI" w:cs="Segoe UI"/>
              </w:rPr>
            </w:pPr>
          </w:p>
          <w:p w14:paraId="29809D58" w14:textId="4C719BE6" w:rsidR="00DC226E" w:rsidRDefault="00DC226E" w:rsidP="00AA6784">
            <w:pPr>
              <w:pStyle w:val="ListParagraph"/>
              <w:numPr>
                <w:ilvl w:val="0"/>
                <w:numId w:val="35"/>
              </w:numPr>
              <w:spacing w:after="0" w:line="240" w:lineRule="auto"/>
              <w:jc w:val="both"/>
              <w:rPr>
                <w:rFonts w:ascii="Segoe UI" w:hAnsi="Segoe UI" w:cs="Segoe UI"/>
              </w:rPr>
            </w:pPr>
            <w:r w:rsidRPr="007574A1">
              <w:rPr>
                <w:rFonts w:ascii="Segoe UI" w:hAnsi="Segoe UI" w:cs="Segoe UI"/>
                <w:b/>
                <w:bCs/>
              </w:rPr>
              <w:t xml:space="preserve">You do not need consent to share personal information about a child and/or members of their family if a child is at risk or there is a perceived risk of harm. </w:t>
            </w:r>
            <w:r w:rsidRPr="007574A1">
              <w:rPr>
                <w:rFonts w:ascii="Segoe UI" w:hAnsi="Segoe UI" w:cs="Segoe UI"/>
              </w:rPr>
              <w:t>You need a lawful basis to share information under data protection law, but when you intend to share information as part of action to safeguard a child at possible risk of harm, consent may not be an appropriate basis for sharing. It is good practice to ensure transparency about your decisions and seek to work cooperatively with a child and their carer(s) wherever possible. This means you should consider any objection the child or their carers may have to proposed information sharing, but you should consider overriding their objections if you believe sharing the information is necessary to protect the child from harm.</w:t>
            </w:r>
          </w:p>
          <w:p w14:paraId="0538E032" w14:textId="77777777" w:rsidR="007255B2" w:rsidRPr="007255B2" w:rsidRDefault="007255B2" w:rsidP="007255B2">
            <w:pPr>
              <w:jc w:val="both"/>
              <w:rPr>
                <w:rFonts w:ascii="Segoe UI" w:hAnsi="Segoe UI" w:cs="Segoe UI"/>
              </w:rPr>
            </w:pPr>
          </w:p>
          <w:p w14:paraId="7C62D1CF" w14:textId="2C3DA2E6" w:rsidR="00DC226E" w:rsidRDefault="00DC226E" w:rsidP="00AA6784">
            <w:pPr>
              <w:pStyle w:val="ListParagraph"/>
              <w:numPr>
                <w:ilvl w:val="0"/>
                <w:numId w:val="35"/>
              </w:numPr>
              <w:spacing w:after="0" w:line="240" w:lineRule="auto"/>
              <w:jc w:val="both"/>
              <w:rPr>
                <w:rFonts w:ascii="Segoe UI" w:hAnsi="Segoe UI" w:cs="Segoe UI"/>
              </w:rPr>
            </w:pPr>
            <w:r w:rsidRPr="007574A1">
              <w:rPr>
                <w:rFonts w:ascii="Segoe UI" w:hAnsi="Segoe UI" w:cs="Segoe UI"/>
                <w:b/>
                <w:bCs/>
              </w:rPr>
              <w:t>Seek advice promptly whenever you are uncertain or do not fully understand how the legal framework supports information sharing in a particular case</w:t>
            </w:r>
            <w:r w:rsidRPr="007574A1">
              <w:rPr>
                <w:rFonts w:ascii="Segoe UI" w:hAnsi="Segoe UI" w:cs="Segoe UI"/>
              </w:rPr>
              <w:t>. Do not leave a child at risk of harm because you have concerns you might be criticised for sharing information. Instead, find out who in your organisation/agency can provide advice about what information to share and with whom. This may be your manager/supervisor, the designated safeguarding children professional, the data protection/information governance lead (e.g., Data Protection Officer5), Caldicott Guardian, or relevant policy or legal team. If you work for a small charity or voluntary organisation, follow the NSPCC's safeguarding guidance.</w:t>
            </w:r>
          </w:p>
          <w:p w14:paraId="27660F58" w14:textId="77777777" w:rsidR="007255B2" w:rsidRPr="007255B2" w:rsidRDefault="007255B2" w:rsidP="007255B2">
            <w:pPr>
              <w:jc w:val="both"/>
              <w:rPr>
                <w:rFonts w:ascii="Segoe UI" w:hAnsi="Segoe UI" w:cs="Segoe UI"/>
              </w:rPr>
            </w:pPr>
          </w:p>
          <w:p w14:paraId="1014473C" w14:textId="117430A7" w:rsidR="00DC226E" w:rsidRPr="003315ED" w:rsidRDefault="00DC226E" w:rsidP="00AA6784">
            <w:pPr>
              <w:pStyle w:val="ListParagraph"/>
              <w:numPr>
                <w:ilvl w:val="0"/>
                <w:numId w:val="35"/>
              </w:numPr>
              <w:spacing w:after="0" w:line="240" w:lineRule="auto"/>
              <w:jc w:val="both"/>
              <w:rPr>
                <w:rFonts w:ascii="Segoe UI" w:hAnsi="Segoe UI" w:cs="Segoe UI"/>
                <w:b/>
                <w:bCs/>
              </w:rPr>
            </w:pPr>
            <w:r w:rsidRPr="007574A1">
              <w:rPr>
                <w:rFonts w:ascii="Segoe UI" w:hAnsi="Segoe UI" w:cs="Segoe UI"/>
                <w:b/>
                <w:bCs/>
              </w:rPr>
              <w:t>When sharing information, ensure you and the person or agency/organisation that receives the information take steps to protect the identities of any individuals (e.g., the child, a carer, a neighbour, or a colleague) who might suffer harm if their details became known to an abuser or one of their associates.</w:t>
            </w:r>
          </w:p>
          <w:p w14:paraId="3BB7D98D" w14:textId="5C397DE9" w:rsidR="00DC226E" w:rsidRDefault="00DC226E" w:rsidP="00AA6784">
            <w:pPr>
              <w:pStyle w:val="ListParagraph"/>
              <w:numPr>
                <w:ilvl w:val="0"/>
                <w:numId w:val="35"/>
              </w:numPr>
              <w:spacing w:after="0" w:line="240" w:lineRule="auto"/>
              <w:jc w:val="both"/>
              <w:rPr>
                <w:rFonts w:ascii="Segoe UI" w:hAnsi="Segoe UI" w:cs="Segoe UI"/>
              </w:rPr>
            </w:pPr>
            <w:r w:rsidRPr="007574A1">
              <w:rPr>
                <w:rFonts w:ascii="Segoe UI" w:hAnsi="Segoe UI" w:cs="Segoe UI"/>
                <w:b/>
                <w:bCs/>
              </w:rPr>
              <w:lastRenderedPageBreak/>
              <w:t>Only share relevant and accurate information with individuals or agencies/organisations that have a role in safeguarding the child and/or providing their family with support, and only share the information they need to support the provision of their services.</w:t>
            </w:r>
            <w:r w:rsidRPr="007574A1">
              <w:rPr>
                <w:rFonts w:ascii="Segoe UI" w:hAnsi="Segoe UI" w:cs="Segoe UI"/>
              </w:rPr>
              <w:t xml:space="preserve"> Sharing information with a third party rarely requires you to share an entire record or case-file – you must only share information that is necessary, proportionate for the intended purpose, relevant, </w:t>
            </w:r>
            <w:r w:rsidR="00273DF2" w:rsidRPr="007574A1">
              <w:rPr>
                <w:rFonts w:ascii="Segoe UI" w:hAnsi="Segoe UI" w:cs="Segoe UI"/>
              </w:rPr>
              <w:t>adequate,</w:t>
            </w:r>
            <w:r w:rsidRPr="007574A1">
              <w:rPr>
                <w:rFonts w:ascii="Segoe UI" w:hAnsi="Segoe UI" w:cs="Segoe UI"/>
              </w:rPr>
              <w:t xml:space="preserve"> and accurate.</w:t>
            </w:r>
          </w:p>
          <w:p w14:paraId="4AE6872B" w14:textId="77777777" w:rsidR="007255B2" w:rsidRPr="007255B2" w:rsidRDefault="007255B2" w:rsidP="007255B2">
            <w:pPr>
              <w:jc w:val="both"/>
              <w:rPr>
                <w:rFonts w:ascii="Segoe UI" w:hAnsi="Segoe UI" w:cs="Segoe UI"/>
              </w:rPr>
            </w:pPr>
          </w:p>
          <w:p w14:paraId="1721C4AD" w14:textId="77777777" w:rsidR="00DC226E" w:rsidRPr="007574A1" w:rsidRDefault="00DC226E" w:rsidP="00AA6784">
            <w:pPr>
              <w:pStyle w:val="ListParagraph"/>
              <w:numPr>
                <w:ilvl w:val="0"/>
                <w:numId w:val="35"/>
              </w:numPr>
              <w:spacing w:after="0" w:line="240" w:lineRule="auto"/>
              <w:jc w:val="both"/>
              <w:rPr>
                <w:rFonts w:ascii="Segoe UI" w:hAnsi="Segoe UI" w:cs="Segoe UI"/>
              </w:rPr>
            </w:pPr>
            <w:r w:rsidRPr="007574A1">
              <w:rPr>
                <w:rFonts w:ascii="Segoe UI" w:hAnsi="Segoe UI" w:cs="Segoe UI"/>
                <w:b/>
                <w:bCs/>
              </w:rPr>
              <w:t xml:space="preserve">Record the reasons for your information sharing decision, irrespective of </w:t>
            </w:r>
            <w:proofErr w:type="gramStart"/>
            <w:r w:rsidRPr="007574A1">
              <w:rPr>
                <w:rFonts w:ascii="Segoe UI" w:hAnsi="Segoe UI" w:cs="Segoe UI"/>
                <w:b/>
                <w:bCs/>
              </w:rPr>
              <w:t>whether or not</w:t>
            </w:r>
            <w:proofErr w:type="gramEnd"/>
            <w:r w:rsidRPr="007574A1">
              <w:rPr>
                <w:rFonts w:ascii="Segoe UI" w:hAnsi="Segoe UI" w:cs="Segoe UI"/>
                <w:b/>
                <w:bCs/>
              </w:rPr>
              <w:t xml:space="preserve"> you decide to share information.</w:t>
            </w:r>
            <w:r w:rsidRPr="007574A1">
              <w:rPr>
                <w:rFonts w:ascii="Segoe UI" w:hAnsi="Segoe UI" w:cs="Segoe UI"/>
              </w:rPr>
              <w:t xml:space="preserve"> When another practitioner or organisation requests information from you, and you decide not to share it, be prepared to explain why you chose not to do so. Be willing to reconsider your decision if the requestor shares new information that might cause you to regard information you hold in a new light. When recording any decision, clearly set out the rationale and be prepared to explain your reasons if you are asked.</w:t>
            </w:r>
          </w:p>
          <w:p w14:paraId="0582DB25" w14:textId="77777777" w:rsidR="00DC226E" w:rsidRPr="007574A1" w:rsidRDefault="00DC226E" w:rsidP="00A6024A">
            <w:pPr>
              <w:jc w:val="both"/>
              <w:rPr>
                <w:rFonts w:ascii="Segoe UI" w:hAnsi="Segoe UI" w:cs="Segoe UI"/>
                <w:sz w:val="22"/>
                <w:szCs w:val="22"/>
              </w:rPr>
            </w:pPr>
          </w:p>
          <w:p w14:paraId="081DDA0F" w14:textId="77777777" w:rsidR="00DC226E" w:rsidRPr="007574A1" w:rsidRDefault="00DC226E" w:rsidP="00A6024A">
            <w:pPr>
              <w:jc w:val="both"/>
              <w:rPr>
                <w:rFonts w:ascii="Segoe UI" w:hAnsi="Segoe UI" w:cs="Segoe UI"/>
                <w:b/>
                <w:bCs/>
                <w:sz w:val="22"/>
                <w:szCs w:val="22"/>
              </w:rPr>
            </w:pPr>
            <w:r w:rsidRPr="007574A1">
              <w:rPr>
                <w:rFonts w:ascii="Segoe UI" w:hAnsi="Segoe UI" w:cs="Segoe UI"/>
                <w:b/>
                <w:bCs/>
                <w:sz w:val="22"/>
                <w:szCs w:val="22"/>
              </w:rPr>
              <w:t>Educational Settings:</w:t>
            </w:r>
          </w:p>
          <w:p w14:paraId="1D7A0986" w14:textId="695C98D5" w:rsidR="006133D0" w:rsidRDefault="00DC226E" w:rsidP="00A6024A">
            <w:pPr>
              <w:jc w:val="both"/>
              <w:rPr>
                <w:rFonts w:ascii="Segoe UI" w:hAnsi="Segoe UI" w:cs="Segoe UI"/>
                <w:sz w:val="22"/>
                <w:szCs w:val="22"/>
              </w:rPr>
            </w:pPr>
            <w:r w:rsidRPr="007574A1">
              <w:rPr>
                <w:rFonts w:ascii="Segoe UI" w:hAnsi="Segoe UI" w:cs="Segoe UI"/>
                <w:sz w:val="22"/>
                <w:szCs w:val="22"/>
              </w:rPr>
              <w:t xml:space="preserve">Currently on our Strategic Board we have </w:t>
            </w:r>
            <w:r w:rsidR="0086479B" w:rsidRPr="007574A1">
              <w:rPr>
                <w:rFonts w:ascii="Segoe UI" w:hAnsi="Segoe UI" w:cs="Segoe UI"/>
                <w:sz w:val="22"/>
                <w:szCs w:val="22"/>
              </w:rPr>
              <w:t xml:space="preserve">the Chief Officer </w:t>
            </w:r>
            <w:r w:rsidR="00A11E1A" w:rsidRPr="007574A1">
              <w:rPr>
                <w:rFonts w:ascii="Segoe UI" w:hAnsi="Segoe UI" w:cs="Segoe UI"/>
                <w:sz w:val="22"/>
                <w:szCs w:val="22"/>
              </w:rPr>
              <w:t xml:space="preserve">Education, SEND &amp; School Infrastructure </w:t>
            </w:r>
            <w:r w:rsidRPr="007574A1">
              <w:rPr>
                <w:rFonts w:ascii="Segoe UI" w:hAnsi="Segoe UI" w:cs="Segoe UI"/>
                <w:sz w:val="22"/>
                <w:szCs w:val="22"/>
              </w:rPr>
              <w:t>along with senior representatives from a local secondary school, primary school</w:t>
            </w:r>
            <w:r w:rsidR="00660D32">
              <w:rPr>
                <w:rFonts w:ascii="Segoe UI" w:hAnsi="Segoe UI" w:cs="Segoe UI"/>
                <w:sz w:val="22"/>
                <w:szCs w:val="22"/>
              </w:rPr>
              <w:t>s</w:t>
            </w:r>
            <w:r w:rsidR="00D173E5" w:rsidRPr="007574A1">
              <w:rPr>
                <w:rFonts w:ascii="Segoe UI" w:hAnsi="Segoe UI" w:cs="Segoe UI"/>
                <w:sz w:val="22"/>
                <w:szCs w:val="22"/>
              </w:rPr>
              <w:t>,</w:t>
            </w:r>
            <w:r w:rsidR="00660D32">
              <w:rPr>
                <w:rFonts w:ascii="Segoe UI" w:hAnsi="Segoe UI" w:cs="Segoe UI"/>
                <w:sz w:val="22"/>
                <w:szCs w:val="22"/>
              </w:rPr>
              <w:t xml:space="preserve"> </w:t>
            </w:r>
            <w:r w:rsidR="00195E80">
              <w:rPr>
                <w:rFonts w:ascii="Segoe UI" w:hAnsi="Segoe UI" w:cs="Segoe UI"/>
                <w:sz w:val="22"/>
                <w:szCs w:val="22"/>
              </w:rPr>
              <w:t>nurseries,</w:t>
            </w:r>
            <w:r w:rsidRPr="007574A1">
              <w:rPr>
                <w:rFonts w:ascii="Segoe UI" w:hAnsi="Segoe UI" w:cs="Segoe UI"/>
                <w:sz w:val="22"/>
                <w:szCs w:val="22"/>
              </w:rPr>
              <w:t xml:space="preserve"> </w:t>
            </w:r>
            <w:r w:rsidR="00D173E5" w:rsidRPr="007574A1">
              <w:rPr>
                <w:rFonts w:ascii="Segoe UI" w:hAnsi="Segoe UI" w:cs="Segoe UI"/>
                <w:sz w:val="22"/>
                <w:szCs w:val="22"/>
              </w:rPr>
              <w:t xml:space="preserve">and </w:t>
            </w:r>
            <w:r w:rsidR="002657D4" w:rsidRPr="007574A1">
              <w:rPr>
                <w:rFonts w:ascii="Segoe UI" w:hAnsi="Segoe UI" w:cs="Segoe UI"/>
                <w:sz w:val="22"/>
                <w:szCs w:val="22"/>
              </w:rPr>
              <w:t>co</w:t>
            </w:r>
            <w:r w:rsidRPr="007574A1">
              <w:rPr>
                <w:rFonts w:ascii="Segoe UI" w:hAnsi="Segoe UI" w:cs="Segoe UI"/>
                <w:sz w:val="22"/>
                <w:szCs w:val="22"/>
              </w:rPr>
              <w:t xml:space="preserve">llege. </w:t>
            </w:r>
            <w:r w:rsidR="00D173E5" w:rsidRPr="007574A1">
              <w:rPr>
                <w:rFonts w:ascii="Segoe UI" w:hAnsi="Segoe UI" w:cs="Segoe UI"/>
                <w:sz w:val="22"/>
                <w:szCs w:val="22"/>
              </w:rPr>
              <w:t xml:space="preserve">Our 2 Lay members </w:t>
            </w:r>
            <w:r w:rsidR="0086479B" w:rsidRPr="007574A1">
              <w:rPr>
                <w:rFonts w:ascii="Segoe UI" w:hAnsi="Segoe UI" w:cs="Segoe UI"/>
                <w:sz w:val="22"/>
                <w:szCs w:val="22"/>
              </w:rPr>
              <w:t xml:space="preserve">come </w:t>
            </w:r>
            <w:r w:rsidR="00D173E5" w:rsidRPr="007574A1">
              <w:rPr>
                <w:rFonts w:ascii="Segoe UI" w:hAnsi="Segoe UI" w:cs="Segoe UI"/>
                <w:sz w:val="22"/>
                <w:szCs w:val="22"/>
              </w:rPr>
              <w:t xml:space="preserve">from a Private </w:t>
            </w:r>
            <w:r w:rsidR="0086479B" w:rsidRPr="007574A1">
              <w:rPr>
                <w:rFonts w:ascii="Segoe UI" w:hAnsi="Segoe UI" w:cs="Segoe UI"/>
                <w:sz w:val="22"/>
                <w:szCs w:val="22"/>
              </w:rPr>
              <w:t xml:space="preserve">Independent </w:t>
            </w:r>
            <w:r w:rsidR="00D173E5" w:rsidRPr="007574A1">
              <w:rPr>
                <w:rFonts w:ascii="Segoe UI" w:hAnsi="Segoe UI" w:cs="Segoe UI"/>
                <w:sz w:val="22"/>
                <w:szCs w:val="22"/>
              </w:rPr>
              <w:t>School and an Alternative Education provision</w:t>
            </w:r>
            <w:r w:rsidR="0086479B" w:rsidRPr="007574A1">
              <w:rPr>
                <w:rFonts w:ascii="Segoe UI" w:hAnsi="Segoe UI" w:cs="Segoe UI"/>
                <w:sz w:val="22"/>
                <w:szCs w:val="22"/>
              </w:rPr>
              <w:t>.</w:t>
            </w:r>
            <w:r w:rsidR="00D173E5" w:rsidRPr="007574A1">
              <w:rPr>
                <w:rFonts w:ascii="Segoe UI" w:hAnsi="Segoe UI" w:cs="Segoe UI"/>
                <w:sz w:val="22"/>
                <w:szCs w:val="22"/>
              </w:rPr>
              <w:t xml:space="preserve"> </w:t>
            </w:r>
            <w:r w:rsidRPr="007574A1">
              <w:rPr>
                <w:rFonts w:ascii="Segoe UI" w:hAnsi="Segoe UI" w:cs="Segoe UI"/>
                <w:sz w:val="22"/>
                <w:szCs w:val="22"/>
              </w:rPr>
              <w:t xml:space="preserve">Officers from the Local Authority School Improvement Team also sit on the Case Review Group, Performance Group and </w:t>
            </w:r>
            <w:r w:rsidR="00A11E1A" w:rsidRPr="007574A1">
              <w:rPr>
                <w:rFonts w:ascii="Segoe UI" w:hAnsi="Segoe UI" w:cs="Segoe UI"/>
                <w:sz w:val="22"/>
                <w:szCs w:val="22"/>
              </w:rPr>
              <w:t xml:space="preserve">Pan Bedfordshire </w:t>
            </w:r>
            <w:r w:rsidRPr="007574A1">
              <w:rPr>
                <w:rFonts w:ascii="Segoe UI" w:hAnsi="Segoe UI" w:cs="Segoe UI"/>
                <w:sz w:val="22"/>
                <w:szCs w:val="22"/>
              </w:rPr>
              <w:t>Safeguarding Education Group.</w:t>
            </w:r>
            <w:r w:rsidR="00A11E1A" w:rsidRPr="007574A1">
              <w:rPr>
                <w:rFonts w:ascii="Segoe UI" w:hAnsi="Segoe UI" w:cs="Segoe UI"/>
                <w:sz w:val="22"/>
                <w:szCs w:val="22"/>
              </w:rPr>
              <w:t xml:space="preserve"> This last </w:t>
            </w:r>
            <w:r w:rsidRPr="007574A1">
              <w:rPr>
                <w:rFonts w:ascii="Segoe UI" w:hAnsi="Segoe UI" w:cs="Segoe UI"/>
                <w:sz w:val="22"/>
                <w:szCs w:val="22"/>
              </w:rPr>
              <w:t xml:space="preserve">group is chaired by the 3 Bedfordshire Local Authority Chief Officers for Education (on a rotating basis) and has representatives from schools across Bedfordshire. </w:t>
            </w:r>
          </w:p>
          <w:p w14:paraId="49665A97" w14:textId="77777777" w:rsidR="006133D0" w:rsidRDefault="006133D0" w:rsidP="00A6024A">
            <w:pPr>
              <w:jc w:val="both"/>
              <w:rPr>
                <w:rFonts w:ascii="Segoe UI" w:hAnsi="Segoe UI" w:cs="Segoe UI"/>
                <w:sz w:val="22"/>
                <w:szCs w:val="22"/>
              </w:rPr>
            </w:pPr>
          </w:p>
          <w:p w14:paraId="5BFFEFB2" w14:textId="77777777" w:rsidR="005D7934" w:rsidRPr="005D7934" w:rsidRDefault="00DC226E" w:rsidP="00A6024A">
            <w:pPr>
              <w:jc w:val="both"/>
              <w:rPr>
                <w:rFonts w:ascii="Segoe UI" w:hAnsi="Segoe UI" w:cs="Segoe UI"/>
                <w:sz w:val="22"/>
                <w:szCs w:val="22"/>
              </w:rPr>
            </w:pPr>
            <w:r w:rsidRPr="005D7934">
              <w:rPr>
                <w:rFonts w:ascii="Segoe UI" w:hAnsi="Segoe UI" w:cs="Segoe UI"/>
                <w:sz w:val="22"/>
                <w:szCs w:val="22"/>
              </w:rPr>
              <w:t xml:space="preserve">The Pan Bedfordshire Safeguarding Education Group is a strategic group, tasked to bring education as the fourth safeguarding partner and reporting directly to the </w:t>
            </w:r>
            <w:r w:rsidR="00BF4581" w:rsidRPr="005D7934">
              <w:rPr>
                <w:rFonts w:ascii="Segoe UI" w:hAnsi="Segoe UI" w:cs="Segoe UI"/>
                <w:sz w:val="22"/>
                <w:szCs w:val="22"/>
              </w:rPr>
              <w:t>three Safeguarding Partnerships Boards</w:t>
            </w:r>
            <w:r w:rsidRPr="005D7934">
              <w:rPr>
                <w:rFonts w:ascii="Segoe UI" w:hAnsi="Segoe UI" w:cs="Segoe UI"/>
                <w:sz w:val="22"/>
                <w:szCs w:val="22"/>
              </w:rPr>
              <w:t>. It will ensure that the voice of the education sector within Bedfordshire is heard and represented across Bedford Borough, Central Bedfordshire, and Luton Safeguarding Children Partnership structures, building a shared understanding of priorities</w:t>
            </w:r>
            <w:r w:rsidR="005843D9" w:rsidRPr="005D7934">
              <w:rPr>
                <w:rFonts w:ascii="Segoe UI" w:hAnsi="Segoe UI" w:cs="Segoe UI"/>
                <w:sz w:val="22"/>
                <w:szCs w:val="22"/>
              </w:rPr>
              <w:t>.</w:t>
            </w:r>
          </w:p>
          <w:p w14:paraId="5A71713F" w14:textId="77777777" w:rsidR="005D7934" w:rsidRPr="005D7934" w:rsidRDefault="005D7934" w:rsidP="00A6024A">
            <w:pPr>
              <w:jc w:val="both"/>
              <w:rPr>
                <w:rFonts w:ascii="Segoe UI" w:hAnsi="Segoe UI" w:cs="Segoe UI"/>
                <w:sz w:val="22"/>
                <w:szCs w:val="22"/>
              </w:rPr>
            </w:pPr>
          </w:p>
          <w:p w14:paraId="6D6A3B5F" w14:textId="73CDC3AE" w:rsidR="00DC226E" w:rsidRPr="005D7934" w:rsidRDefault="00DC226E" w:rsidP="00A6024A">
            <w:pPr>
              <w:jc w:val="both"/>
              <w:rPr>
                <w:rFonts w:ascii="Segoe UI" w:hAnsi="Segoe UI" w:cs="Segoe UI"/>
                <w:sz w:val="22"/>
                <w:szCs w:val="22"/>
              </w:rPr>
            </w:pPr>
            <w:r w:rsidRPr="005D7934">
              <w:rPr>
                <w:rFonts w:ascii="Segoe UI" w:hAnsi="Segoe UI" w:cs="Segoe UI"/>
                <w:sz w:val="22"/>
                <w:szCs w:val="22"/>
              </w:rPr>
              <w:t>The Pan Bedfordshire Safeguarding Education Group will actively work with the three Safeguarding Children Partnerships to perform their duties in safeguarding by monitoring safeguarding activities across the county to improve outcomes for children and young people</w:t>
            </w:r>
            <w:r w:rsidR="00AB249D" w:rsidRPr="005D7934">
              <w:rPr>
                <w:rFonts w:ascii="Segoe UI" w:hAnsi="Segoe UI" w:cs="Segoe UI"/>
                <w:sz w:val="22"/>
                <w:szCs w:val="22"/>
              </w:rPr>
              <w:t xml:space="preserve">. </w:t>
            </w:r>
            <w:r w:rsidRPr="005D7934">
              <w:rPr>
                <w:rFonts w:ascii="Segoe UI" w:hAnsi="Segoe UI" w:cs="Segoe UI"/>
                <w:sz w:val="22"/>
                <w:szCs w:val="22"/>
              </w:rPr>
              <w:t>This group provides a communication channel between education settings, including Governors, local Designated Safeguarding Lead forums and the three Safeguarding Children Partnerships. It provides support and Governance to the local cluster/ hub arrangements as they share themes, challenges, and good practice in their safeguarding work</w:t>
            </w:r>
            <w:r w:rsidR="00AB249D" w:rsidRPr="005D7934">
              <w:rPr>
                <w:rFonts w:ascii="Segoe UI" w:hAnsi="Segoe UI" w:cs="Segoe UI"/>
                <w:sz w:val="22"/>
                <w:szCs w:val="22"/>
              </w:rPr>
              <w:t xml:space="preserve">. </w:t>
            </w:r>
          </w:p>
          <w:p w14:paraId="1F748D98" w14:textId="77777777" w:rsidR="00DC226E" w:rsidRPr="007574A1" w:rsidRDefault="00DC226E" w:rsidP="00A6024A">
            <w:pPr>
              <w:jc w:val="both"/>
              <w:rPr>
                <w:rFonts w:ascii="Segoe UI" w:hAnsi="Segoe UI" w:cs="Segoe UI"/>
                <w:b/>
                <w:bCs/>
                <w:sz w:val="22"/>
                <w:szCs w:val="22"/>
              </w:rPr>
            </w:pPr>
          </w:p>
          <w:p w14:paraId="2DE7188E" w14:textId="177C4CB2" w:rsidR="00DC226E" w:rsidRPr="007574A1" w:rsidRDefault="00DC226E" w:rsidP="00A6024A">
            <w:pPr>
              <w:jc w:val="both"/>
              <w:rPr>
                <w:rFonts w:ascii="Segoe UI" w:hAnsi="Segoe UI" w:cs="Segoe UI"/>
                <w:sz w:val="22"/>
                <w:szCs w:val="22"/>
              </w:rPr>
            </w:pPr>
            <w:r w:rsidRPr="007574A1">
              <w:rPr>
                <w:rFonts w:ascii="Segoe UI" w:hAnsi="Segoe UI" w:cs="Segoe UI"/>
                <w:sz w:val="22"/>
                <w:szCs w:val="22"/>
              </w:rPr>
              <w:t xml:space="preserve">There is a dedicated section of the regular Schools Designated Leads (DSL) </w:t>
            </w:r>
            <w:r w:rsidR="002A0417" w:rsidRPr="007574A1">
              <w:rPr>
                <w:rFonts w:ascii="Segoe UI" w:hAnsi="Segoe UI" w:cs="Segoe UI"/>
                <w:sz w:val="22"/>
                <w:szCs w:val="22"/>
              </w:rPr>
              <w:t xml:space="preserve">and Cluster </w:t>
            </w:r>
            <w:r w:rsidRPr="007574A1">
              <w:rPr>
                <w:rFonts w:ascii="Segoe UI" w:hAnsi="Segoe UI" w:cs="Segoe UI"/>
                <w:sz w:val="22"/>
                <w:szCs w:val="22"/>
              </w:rPr>
              <w:t>Forum</w:t>
            </w:r>
            <w:r w:rsidR="002A0417" w:rsidRPr="007574A1">
              <w:rPr>
                <w:rFonts w:ascii="Segoe UI" w:hAnsi="Segoe UI" w:cs="Segoe UI"/>
                <w:sz w:val="22"/>
                <w:szCs w:val="22"/>
              </w:rPr>
              <w:t>s</w:t>
            </w:r>
            <w:r w:rsidRPr="007574A1">
              <w:rPr>
                <w:rFonts w:ascii="Segoe UI" w:hAnsi="Segoe UI" w:cs="Segoe UI"/>
                <w:sz w:val="22"/>
                <w:szCs w:val="22"/>
              </w:rPr>
              <w:t xml:space="preserve">, where schools can raise issues or information that they would like feedback to the </w:t>
            </w:r>
            <w:r w:rsidR="002A0417" w:rsidRPr="007574A1">
              <w:rPr>
                <w:rFonts w:ascii="Segoe UI" w:hAnsi="Segoe UI" w:cs="Segoe UI"/>
                <w:sz w:val="22"/>
                <w:szCs w:val="22"/>
              </w:rPr>
              <w:t xml:space="preserve">Pan Bedfordshire </w:t>
            </w:r>
            <w:r w:rsidRPr="007574A1">
              <w:rPr>
                <w:rFonts w:ascii="Segoe UI" w:hAnsi="Segoe UI" w:cs="Segoe UI"/>
                <w:sz w:val="22"/>
                <w:szCs w:val="22"/>
              </w:rPr>
              <w:t xml:space="preserve">Safeguarding in Education Group. The </w:t>
            </w:r>
            <w:r w:rsidR="003315ED">
              <w:rPr>
                <w:rFonts w:ascii="Segoe UI" w:hAnsi="Segoe UI" w:cs="Segoe UI"/>
                <w:sz w:val="22"/>
                <w:szCs w:val="22"/>
              </w:rPr>
              <w:t xml:space="preserve">BBSCP </w:t>
            </w:r>
            <w:r w:rsidRPr="007574A1">
              <w:rPr>
                <w:rFonts w:ascii="Segoe UI" w:hAnsi="Segoe UI" w:cs="Segoe UI"/>
                <w:sz w:val="22"/>
                <w:szCs w:val="22"/>
              </w:rPr>
              <w:t xml:space="preserve">Business Manager </w:t>
            </w:r>
            <w:r w:rsidR="001F1092">
              <w:rPr>
                <w:rFonts w:ascii="Segoe UI" w:hAnsi="Segoe UI" w:cs="Segoe UI"/>
                <w:sz w:val="22"/>
                <w:szCs w:val="22"/>
              </w:rPr>
              <w:t xml:space="preserve">will </w:t>
            </w:r>
            <w:r w:rsidRPr="007574A1">
              <w:rPr>
                <w:rFonts w:ascii="Segoe UI" w:hAnsi="Segoe UI" w:cs="Segoe UI"/>
                <w:sz w:val="22"/>
                <w:szCs w:val="22"/>
              </w:rPr>
              <w:t xml:space="preserve">attend the DSL forum to provide updates on behalf of the </w:t>
            </w:r>
            <w:r w:rsidR="00CB6582">
              <w:rPr>
                <w:rFonts w:ascii="Segoe UI" w:hAnsi="Segoe UI" w:cs="Segoe UI"/>
                <w:sz w:val="22"/>
                <w:szCs w:val="22"/>
              </w:rPr>
              <w:t>P</w:t>
            </w:r>
            <w:r w:rsidRPr="007574A1">
              <w:rPr>
                <w:rFonts w:ascii="Segoe UI" w:hAnsi="Segoe UI" w:cs="Segoe UI"/>
                <w:sz w:val="22"/>
                <w:szCs w:val="22"/>
              </w:rPr>
              <w:t xml:space="preserve">artnership, and </w:t>
            </w:r>
            <w:r w:rsidR="001F1092">
              <w:rPr>
                <w:rFonts w:ascii="Segoe UI" w:hAnsi="Segoe UI" w:cs="Segoe UI"/>
                <w:sz w:val="22"/>
                <w:szCs w:val="22"/>
              </w:rPr>
              <w:t>l</w:t>
            </w:r>
            <w:r w:rsidRPr="007574A1">
              <w:rPr>
                <w:rFonts w:ascii="Segoe UI" w:hAnsi="Segoe UI" w:cs="Segoe UI"/>
                <w:sz w:val="22"/>
                <w:szCs w:val="22"/>
              </w:rPr>
              <w:t>ocal schools and colleges are invited to take part in audits and case reviews where relevant</w:t>
            </w:r>
            <w:r w:rsidR="00AB249D" w:rsidRPr="007574A1">
              <w:rPr>
                <w:rFonts w:ascii="Segoe UI" w:hAnsi="Segoe UI" w:cs="Segoe UI"/>
                <w:sz w:val="22"/>
                <w:szCs w:val="22"/>
              </w:rPr>
              <w:t xml:space="preserve">. </w:t>
            </w:r>
            <w:r w:rsidRPr="007574A1">
              <w:rPr>
                <w:rFonts w:ascii="Segoe UI" w:hAnsi="Segoe UI" w:cs="Segoe UI"/>
                <w:sz w:val="22"/>
                <w:szCs w:val="22"/>
              </w:rPr>
              <w:t xml:space="preserve">The </w:t>
            </w:r>
            <w:r w:rsidR="004434D6">
              <w:rPr>
                <w:rFonts w:ascii="Segoe UI" w:hAnsi="Segoe UI" w:cs="Segoe UI"/>
                <w:sz w:val="22"/>
                <w:szCs w:val="22"/>
              </w:rPr>
              <w:t xml:space="preserve">Partnership </w:t>
            </w:r>
            <w:r w:rsidRPr="007574A1">
              <w:rPr>
                <w:rFonts w:ascii="Segoe UI" w:hAnsi="Segoe UI" w:cs="Segoe UI"/>
                <w:sz w:val="22"/>
                <w:szCs w:val="22"/>
              </w:rPr>
              <w:t xml:space="preserve">also communicates with schools via its own newsletter </w:t>
            </w:r>
            <w:r w:rsidR="00195E80" w:rsidRPr="007574A1">
              <w:rPr>
                <w:rFonts w:ascii="Segoe UI" w:hAnsi="Segoe UI" w:cs="Segoe UI"/>
                <w:sz w:val="22"/>
                <w:szCs w:val="22"/>
              </w:rPr>
              <w:t>and</w:t>
            </w:r>
            <w:r w:rsidRPr="007574A1">
              <w:rPr>
                <w:rFonts w:ascii="Segoe UI" w:hAnsi="Segoe UI" w:cs="Segoe UI"/>
                <w:sz w:val="22"/>
                <w:szCs w:val="22"/>
              </w:rPr>
              <w:t xml:space="preserve"> a local newsletter dedicated for schools. </w:t>
            </w:r>
          </w:p>
          <w:p w14:paraId="15A5C1AD" w14:textId="77777777" w:rsidR="00DC226E" w:rsidRDefault="00DC226E" w:rsidP="00A6024A">
            <w:pPr>
              <w:jc w:val="both"/>
              <w:rPr>
                <w:rFonts w:ascii="Segoe UI" w:hAnsi="Segoe UI" w:cs="Segoe UI"/>
                <w:sz w:val="22"/>
                <w:szCs w:val="22"/>
              </w:rPr>
            </w:pPr>
          </w:p>
          <w:p w14:paraId="1303C545" w14:textId="77777777" w:rsidR="00DC226E" w:rsidRPr="007574A1" w:rsidRDefault="00DC226E" w:rsidP="00A6024A">
            <w:pPr>
              <w:jc w:val="both"/>
              <w:rPr>
                <w:rFonts w:ascii="Segoe UI" w:hAnsi="Segoe UI" w:cs="Segoe UI"/>
                <w:b/>
                <w:bCs/>
                <w:sz w:val="22"/>
                <w:szCs w:val="22"/>
              </w:rPr>
            </w:pPr>
            <w:r w:rsidRPr="007574A1">
              <w:rPr>
                <w:rFonts w:ascii="Segoe UI" w:hAnsi="Segoe UI" w:cs="Segoe UI"/>
                <w:b/>
                <w:bCs/>
                <w:sz w:val="22"/>
                <w:szCs w:val="22"/>
              </w:rPr>
              <w:t>Early Years Settings:</w:t>
            </w:r>
          </w:p>
          <w:p w14:paraId="12B39D1E" w14:textId="6748553A" w:rsidR="00DC226E" w:rsidRPr="007574A1" w:rsidRDefault="00DC226E" w:rsidP="00A6024A">
            <w:pPr>
              <w:jc w:val="both"/>
              <w:rPr>
                <w:rFonts w:ascii="Segoe UI" w:hAnsi="Segoe UI" w:cs="Segoe UI"/>
                <w:sz w:val="22"/>
                <w:szCs w:val="22"/>
              </w:rPr>
            </w:pPr>
            <w:r w:rsidRPr="007574A1">
              <w:rPr>
                <w:rFonts w:ascii="Segoe UI" w:hAnsi="Segoe UI" w:cs="Segoe UI"/>
                <w:sz w:val="22"/>
                <w:szCs w:val="22"/>
              </w:rPr>
              <w:t>The Multi-Agency Safeguarding Arrangements are currently in the process of developing their links with the Bedford</w:t>
            </w:r>
            <w:r w:rsidR="00353089" w:rsidRPr="007574A1">
              <w:rPr>
                <w:rFonts w:ascii="Segoe UI" w:hAnsi="Segoe UI" w:cs="Segoe UI"/>
                <w:sz w:val="22"/>
                <w:szCs w:val="22"/>
              </w:rPr>
              <w:t xml:space="preserve"> Borough </w:t>
            </w:r>
            <w:r w:rsidRPr="007574A1">
              <w:rPr>
                <w:rFonts w:ascii="Segoe UI" w:hAnsi="Segoe UI" w:cs="Segoe UI"/>
                <w:sz w:val="22"/>
                <w:szCs w:val="22"/>
              </w:rPr>
              <w:t>Early Years Forum.</w:t>
            </w:r>
          </w:p>
          <w:p w14:paraId="0F9F5275" w14:textId="77777777" w:rsidR="00DC226E" w:rsidRPr="007574A1" w:rsidRDefault="00DC226E" w:rsidP="00A6024A">
            <w:pPr>
              <w:jc w:val="both"/>
              <w:rPr>
                <w:rFonts w:ascii="Segoe UI" w:hAnsi="Segoe UI" w:cs="Segoe UI"/>
                <w:sz w:val="22"/>
                <w:szCs w:val="22"/>
              </w:rPr>
            </w:pPr>
          </w:p>
          <w:p w14:paraId="628ED67C" w14:textId="561043EB" w:rsidR="002022F7" w:rsidRDefault="00DC226E" w:rsidP="00A6024A">
            <w:pPr>
              <w:jc w:val="both"/>
              <w:rPr>
                <w:rFonts w:ascii="Segoe UI" w:hAnsi="Segoe UI" w:cs="Segoe UI"/>
                <w:sz w:val="22"/>
                <w:szCs w:val="22"/>
              </w:rPr>
            </w:pPr>
            <w:r w:rsidRPr="007574A1">
              <w:rPr>
                <w:rFonts w:ascii="Segoe UI" w:hAnsi="Segoe UI" w:cs="Segoe UI"/>
                <w:b/>
                <w:bCs/>
                <w:sz w:val="22"/>
                <w:szCs w:val="22"/>
              </w:rPr>
              <w:t xml:space="preserve">Youth Custody and Residential Homes: </w:t>
            </w:r>
            <w:r w:rsidRPr="007574A1">
              <w:rPr>
                <w:rFonts w:ascii="Segoe UI" w:hAnsi="Segoe UI" w:cs="Segoe UI"/>
                <w:sz w:val="22"/>
                <w:szCs w:val="22"/>
              </w:rPr>
              <w:t xml:space="preserve">There are no Youth Custody establishments located in </w:t>
            </w:r>
            <w:r w:rsidR="00353089" w:rsidRPr="007574A1">
              <w:rPr>
                <w:rFonts w:ascii="Segoe UI" w:hAnsi="Segoe UI" w:cs="Segoe UI"/>
                <w:sz w:val="22"/>
                <w:szCs w:val="22"/>
              </w:rPr>
              <w:t xml:space="preserve">Bedford Borough </w:t>
            </w:r>
            <w:r w:rsidRPr="007574A1">
              <w:rPr>
                <w:rFonts w:ascii="Segoe UI" w:hAnsi="Segoe UI" w:cs="Segoe UI"/>
                <w:sz w:val="22"/>
                <w:szCs w:val="22"/>
              </w:rPr>
              <w:t xml:space="preserve">(or Bedfordshire) however there will at times be a number of young people from </w:t>
            </w:r>
            <w:r w:rsidR="00353089" w:rsidRPr="007574A1">
              <w:rPr>
                <w:rFonts w:ascii="Segoe UI" w:hAnsi="Segoe UI" w:cs="Segoe UI"/>
                <w:sz w:val="22"/>
                <w:szCs w:val="22"/>
              </w:rPr>
              <w:t>B</w:t>
            </w:r>
            <w:r w:rsidRPr="007574A1">
              <w:rPr>
                <w:rFonts w:ascii="Segoe UI" w:hAnsi="Segoe UI" w:cs="Segoe UI"/>
                <w:sz w:val="22"/>
                <w:szCs w:val="22"/>
              </w:rPr>
              <w:t>edford</w:t>
            </w:r>
            <w:r w:rsidR="00353089" w:rsidRPr="007574A1">
              <w:rPr>
                <w:rFonts w:ascii="Segoe UI" w:hAnsi="Segoe UI" w:cs="Segoe UI"/>
                <w:sz w:val="22"/>
                <w:szCs w:val="22"/>
              </w:rPr>
              <w:t xml:space="preserve"> Borough </w:t>
            </w:r>
            <w:r w:rsidRPr="007574A1">
              <w:rPr>
                <w:rFonts w:ascii="Segoe UI" w:hAnsi="Segoe UI" w:cs="Segoe UI"/>
                <w:sz w:val="22"/>
                <w:szCs w:val="22"/>
              </w:rPr>
              <w:lastRenderedPageBreak/>
              <w:t>who are placed in Juvenile Secure Custody across England and Wales. The manager of Bedfordshire Youth Offending Service is a member of the Bedford</w:t>
            </w:r>
            <w:r w:rsidR="00353089" w:rsidRPr="007574A1">
              <w:rPr>
                <w:rFonts w:ascii="Segoe UI" w:hAnsi="Segoe UI" w:cs="Segoe UI"/>
                <w:sz w:val="22"/>
                <w:szCs w:val="22"/>
              </w:rPr>
              <w:t xml:space="preserve"> Borough M</w:t>
            </w:r>
            <w:r w:rsidRPr="007574A1">
              <w:rPr>
                <w:rFonts w:ascii="Segoe UI" w:hAnsi="Segoe UI" w:cs="Segoe UI"/>
                <w:sz w:val="22"/>
                <w:szCs w:val="22"/>
              </w:rPr>
              <w:t>ulti-Agency Safeguarding Arrangements.</w:t>
            </w:r>
            <w:r w:rsidR="003315ED">
              <w:rPr>
                <w:rFonts w:ascii="Segoe UI" w:hAnsi="Segoe UI" w:cs="Segoe UI"/>
                <w:sz w:val="22"/>
                <w:szCs w:val="22"/>
              </w:rPr>
              <w:t xml:space="preserve"> </w:t>
            </w:r>
            <w:r w:rsidRPr="007574A1">
              <w:rPr>
                <w:rFonts w:ascii="Segoe UI" w:hAnsi="Segoe UI" w:cs="Segoe UI"/>
                <w:sz w:val="22"/>
                <w:szCs w:val="22"/>
              </w:rPr>
              <w:t xml:space="preserve">In relation to residential homes, private children's </w:t>
            </w:r>
            <w:r w:rsidR="007574A1" w:rsidRPr="007574A1">
              <w:rPr>
                <w:rFonts w:ascii="Segoe UI" w:hAnsi="Segoe UI" w:cs="Segoe UI"/>
                <w:sz w:val="22"/>
                <w:szCs w:val="22"/>
              </w:rPr>
              <w:t>homes,</w:t>
            </w:r>
            <w:r w:rsidRPr="007574A1">
              <w:rPr>
                <w:rFonts w:ascii="Segoe UI" w:hAnsi="Segoe UI" w:cs="Segoe UI"/>
                <w:sz w:val="22"/>
                <w:szCs w:val="22"/>
              </w:rPr>
              <w:t xml:space="preserve"> and 16+ units, the </w:t>
            </w:r>
            <w:r w:rsidR="00353089" w:rsidRPr="007574A1">
              <w:rPr>
                <w:rFonts w:ascii="Segoe UI" w:hAnsi="Segoe UI" w:cs="Segoe UI"/>
                <w:sz w:val="22"/>
                <w:szCs w:val="22"/>
              </w:rPr>
              <w:t xml:space="preserve">Chief Officer </w:t>
            </w:r>
            <w:r w:rsidRPr="007574A1">
              <w:rPr>
                <w:rFonts w:ascii="Segoe UI" w:hAnsi="Segoe UI" w:cs="Segoe UI"/>
                <w:sz w:val="22"/>
                <w:szCs w:val="22"/>
              </w:rPr>
              <w:t xml:space="preserve">for </w:t>
            </w:r>
            <w:r w:rsidR="00237AD5" w:rsidRPr="007574A1">
              <w:rPr>
                <w:rFonts w:ascii="Segoe UI" w:hAnsi="Segoe UI" w:cs="Segoe UI"/>
                <w:sz w:val="22"/>
                <w:szCs w:val="22"/>
              </w:rPr>
              <w:t>Children’s Serv</w:t>
            </w:r>
            <w:r w:rsidR="007574A1" w:rsidRPr="007574A1">
              <w:rPr>
                <w:rFonts w:ascii="Segoe UI" w:hAnsi="Segoe UI" w:cs="Segoe UI"/>
                <w:sz w:val="22"/>
                <w:szCs w:val="22"/>
              </w:rPr>
              <w:t>i</w:t>
            </w:r>
            <w:r w:rsidR="00237AD5" w:rsidRPr="007574A1">
              <w:rPr>
                <w:rFonts w:ascii="Segoe UI" w:hAnsi="Segoe UI" w:cs="Segoe UI"/>
                <w:sz w:val="22"/>
                <w:szCs w:val="22"/>
              </w:rPr>
              <w:t>ces and Soc</w:t>
            </w:r>
            <w:r w:rsidR="007574A1" w:rsidRPr="007574A1">
              <w:rPr>
                <w:rFonts w:ascii="Segoe UI" w:hAnsi="Segoe UI" w:cs="Segoe UI"/>
                <w:sz w:val="22"/>
                <w:szCs w:val="22"/>
              </w:rPr>
              <w:t>i</w:t>
            </w:r>
            <w:r w:rsidR="00237AD5" w:rsidRPr="007574A1">
              <w:rPr>
                <w:rFonts w:ascii="Segoe UI" w:hAnsi="Segoe UI" w:cs="Segoe UI"/>
                <w:sz w:val="22"/>
                <w:szCs w:val="22"/>
              </w:rPr>
              <w:t xml:space="preserve">al Work </w:t>
            </w:r>
            <w:r w:rsidRPr="007574A1">
              <w:rPr>
                <w:rFonts w:ascii="Segoe UI" w:hAnsi="Segoe UI" w:cs="Segoe UI"/>
                <w:sz w:val="22"/>
                <w:szCs w:val="22"/>
              </w:rPr>
              <w:t>is responsible for the Corporate Parenting/Looked After Children's Service</w:t>
            </w:r>
            <w:r w:rsidR="007574A1" w:rsidRPr="007574A1">
              <w:rPr>
                <w:rFonts w:ascii="Segoe UI" w:hAnsi="Segoe UI" w:cs="Segoe UI"/>
                <w:sz w:val="22"/>
                <w:szCs w:val="22"/>
              </w:rPr>
              <w:t xml:space="preserve"> and</w:t>
            </w:r>
            <w:r w:rsidRPr="007574A1">
              <w:rPr>
                <w:rFonts w:ascii="Segoe UI" w:hAnsi="Segoe UI" w:cs="Segoe UI"/>
                <w:sz w:val="22"/>
                <w:szCs w:val="22"/>
              </w:rPr>
              <w:t xml:space="preserve"> is a member of the </w:t>
            </w:r>
            <w:r w:rsidR="00353089" w:rsidRPr="007574A1">
              <w:rPr>
                <w:rFonts w:ascii="Segoe UI" w:hAnsi="Segoe UI" w:cs="Segoe UI"/>
                <w:sz w:val="22"/>
                <w:szCs w:val="22"/>
              </w:rPr>
              <w:t>Bedford Borough</w:t>
            </w:r>
            <w:r w:rsidRPr="007574A1">
              <w:rPr>
                <w:rFonts w:ascii="Segoe UI" w:hAnsi="Segoe UI" w:cs="Segoe UI"/>
                <w:sz w:val="22"/>
                <w:szCs w:val="22"/>
              </w:rPr>
              <w:t xml:space="preserve"> Multi-Agency Safeguarding Arrangements.</w:t>
            </w:r>
            <w:r w:rsidR="003315ED">
              <w:rPr>
                <w:rFonts w:ascii="Segoe UI" w:hAnsi="Segoe UI" w:cs="Segoe UI"/>
                <w:sz w:val="22"/>
                <w:szCs w:val="22"/>
              </w:rPr>
              <w:t xml:space="preserve"> </w:t>
            </w:r>
            <w:r w:rsidR="002022F7" w:rsidRPr="00CF2E80">
              <w:rPr>
                <w:rFonts w:ascii="Segoe UI" w:hAnsi="Segoe UI" w:cs="Segoe UI"/>
                <w:sz w:val="22"/>
                <w:szCs w:val="22"/>
              </w:rPr>
              <w:t>Within Bedford Borough there are within the Bedford Borough Council Commissioning Team attend regular forums throughout the year with the local residential homes and 16+ providers which the safeguarding arrangements the BBSC</w:t>
            </w:r>
            <w:r w:rsidR="002022F7">
              <w:rPr>
                <w:rFonts w:ascii="Segoe UI" w:hAnsi="Segoe UI" w:cs="Segoe UI"/>
                <w:sz w:val="22"/>
                <w:szCs w:val="22"/>
              </w:rPr>
              <w:t>P</w:t>
            </w:r>
            <w:r w:rsidR="002022F7" w:rsidRPr="00CF2E80">
              <w:rPr>
                <w:rFonts w:ascii="Segoe UI" w:hAnsi="Segoe UI" w:cs="Segoe UI"/>
                <w:sz w:val="22"/>
                <w:szCs w:val="22"/>
              </w:rPr>
              <w:t xml:space="preserve"> use as a link to local residential homes when needed.</w:t>
            </w:r>
          </w:p>
          <w:p w14:paraId="7CED81EE" w14:textId="77777777" w:rsidR="00866E84" w:rsidRDefault="00866E84" w:rsidP="00A6024A">
            <w:pPr>
              <w:jc w:val="both"/>
              <w:rPr>
                <w:rFonts w:ascii="Segoe UI" w:hAnsi="Segoe UI" w:cs="Segoe UI"/>
                <w:sz w:val="22"/>
                <w:szCs w:val="22"/>
              </w:rPr>
            </w:pPr>
          </w:p>
          <w:p w14:paraId="74B715FB" w14:textId="2AFD5E55" w:rsidR="00866E84" w:rsidRPr="00866E84" w:rsidRDefault="005549CB" w:rsidP="00866E84">
            <w:pPr>
              <w:jc w:val="both"/>
              <w:rPr>
                <w:rFonts w:ascii="Segoe UI" w:hAnsi="Segoe UI" w:cs="Segoe UI"/>
                <w:b/>
                <w:bCs/>
                <w:sz w:val="22"/>
                <w:szCs w:val="22"/>
              </w:rPr>
            </w:pPr>
            <w:r>
              <w:rPr>
                <w:rFonts w:ascii="Segoe UI" w:hAnsi="Segoe UI" w:cs="Segoe UI"/>
                <w:b/>
                <w:bCs/>
                <w:sz w:val="22"/>
                <w:szCs w:val="22"/>
              </w:rPr>
              <w:t>Y</w:t>
            </w:r>
            <w:r w:rsidR="00866E84" w:rsidRPr="00866E84">
              <w:rPr>
                <w:rFonts w:ascii="Segoe UI" w:hAnsi="Segoe UI" w:cs="Segoe UI"/>
                <w:b/>
                <w:bCs/>
                <w:sz w:val="22"/>
                <w:szCs w:val="22"/>
              </w:rPr>
              <w:t>oung carers:</w:t>
            </w:r>
          </w:p>
          <w:p w14:paraId="6487C254" w14:textId="5AD1DBE2" w:rsidR="00866E84" w:rsidRDefault="00866E84" w:rsidP="00866E84">
            <w:pPr>
              <w:jc w:val="both"/>
              <w:rPr>
                <w:rFonts w:ascii="Segoe UI" w:hAnsi="Segoe UI" w:cs="Segoe UI"/>
                <w:sz w:val="22"/>
                <w:szCs w:val="22"/>
              </w:rPr>
            </w:pPr>
            <w:r w:rsidRPr="00866E84">
              <w:rPr>
                <w:rFonts w:ascii="Segoe UI" w:hAnsi="Segoe UI" w:cs="Segoe UI"/>
                <w:sz w:val="22"/>
                <w:szCs w:val="22"/>
              </w:rPr>
              <w:t xml:space="preserve">The </w:t>
            </w:r>
            <w:r>
              <w:rPr>
                <w:rFonts w:ascii="Segoe UI" w:hAnsi="Segoe UI" w:cs="Segoe UI"/>
                <w:sz w:val="22"/>
                <w:szCs w:val="22"/>
              </w:rPr>
              <w:t xml:space="preserve">Partnership </w:t>
            </w:r>
            <w:r w:rsidR="005549CB">
              <w:rPr>
                <w:rFonts w:ascii="Segoe UI" w:hAnsi="Segoe UI" w:cs="Segoe UI"/>
                <w:sz w:val="22"/>
                <w:szCs w:val="22"/>
              </w:rPr>
              <w:t xml:space="preserve">will request </w:t>
            </w:r>
            <w:r w:rsidRPr="00866E84">
              <w:rPr>
                <w:rFonts w:ascii="Segoe UI" w:hAnsi="Segoe UI" w:cs="Segoe UI"/>
                <w:sz w:val="22"/>
                <w:szCs w:val="22"/>
              </w:rPr>
              <w:t xml:space="preserve">assurance reports </w:t>
            </w:r>
            <w:r w:rsidR="005549CB">
              <w:rPr>
                <w:rFonts w:ascii="Segoe UI" w:hAnsi="Segoe UI" w:cs="Segoe UI"/>
                <w:sz w:val="22"/>
                <w:szCs w:val="22"/>
              </w:rPr>
              <w:t>from those services proving support to young carers in Bedford Borough</w:t>
            </w:r>
            <w:r w:rsidRPr="00866E84">
              <w:rPr>
                <w:rFonts w:ascii="Segoe UI" w:hAnsi="Segoe UI" w:cs="Segoe UI"/>
                <w:sz w:val="22"/>
                <w:szCs w:val="22"/>
              </w:rPr>
              <w:t>.</w:t>
            </w:r>
          </w:p>
          <w:p w14:paraId="07EF6D09" w14:textId="5E6E018C" w:rsidR="00DC226E" w:rsidRPr="007574A1" w:rsidRDefault="00DC226E" w:rsidP="00A6024A">
            <w:pPr>
              <w:jc w:val="both"/>
              <w:rPr>
                <w:rFonts w:ascii="Segoe UI" w:hAnsi="Segoe UI" w:cs="Segoe UI"/>
                <w:sz w:val="22"/>
                <w:szCs w:val="22"/>
              </w:rPr>
            </w:pPr>
          </w:p>
          <w:p w14:paraId="5786F64A" w14:textId="77777777" w:rsidR="00DC226E" w:rsidRPr="007574A1" w:rsidRDefault="00DC226E" w:rsidP="00A6024A">
            <w:pPr>
              <w:jc w:val="both"/>
              <w:rPr>
                <w:rFonts w:ascii="Segoe UI" w:hAnsi="Segoe UI" w:cs="Segoe UI"/>
                <w:sz w:val="22"/>
                <w:szCs w:val="22"/>
              </w:rPr>
            </w:pPr>
            <w:r w:rsidRPr="007574A1">
              <w:rPr>
                <w:rFonts w:ascii="Segoe UI" w:hAnsi="Segoe UI" w:cs="Segoe UI"/>
                <w:b/>
                <w:bCs/>
                <w:sz w:val="22"/>
                <w:szCs w:val="22"/>
              </w:rPr>
              <w:t>Voice of Children and Families:</w:t>
            </w:r>
            <w:r w:rsidRPr="007574A1">
              <w:rPr>
                <w:rFonts w:ascii="Segoe UI" w:hAnsi="Segoe UI" w:cs="Segoe UI"/>
                <w:sz w:val="22"/>
                <w:szCs w:val="22"/>
              </w:rPr>
              <w:t xml:space="preserve"> </w:t>
            </w:r>
          </w:p>
          <w:p w14:paraId="4338DAA5" w14:textId="3E24B644" w:rsidR="00DC226E" w:rsidRDefault="00DC226E" w:rsidP="003315ED">
            <w:pPr>
              <w:jc w:val="both"/>
              <w:rPr>
                <w:rFonts w:ascii="Segoe UI" w:hAnsi="Segoe UI" w:cs="Segoe UI"/>
                <w:color w:val="000000" w:themeColor="text1"/>
                <w:spacing w:val="8"/>
                <w:sz w:val="22"/>
                <w:szCs w:val="22"/>
                <w:lang w:val="en-US"/>
              </w:rPr>
            </w:pPr>
            <w:r w:rsidRPr="007574A1">
              <w:rPr>
                <w:rFonts w:ascii="Segoe UI" w:hAnsi="Segoe UI" w:cs="Segoe UI"/>
                <w:sz w:val="22"/>
                <w:szCs w:val="22"/>
              </w:rPr>
              <w:t xml:space="preserve">The voice of children and young people is a golden thread throughout our work, which is overseen by the </w:t>
            </w:r>
            <w:r w:rsidR="007574A1" w:rsidRPr="007574A1">
              <w:rPr>
                <w:rFonts w:ascii="Segoe UI" w:hAnsi="Segoe UI" w:cs="Segoe UI"/>
                <w:sz w:val="22"/>
                <w:szCs w:val="22"/>
              </w:rPr>
              <w:t xml:space="preserve">Bedford Borough </w:t>
            </w:r>
            <w:r w:rsidRPr="007574A1">
              <w:rPr>
                <w:rFonts w:ascii="Segoe UI" w:hAnsi="Segoe UI" w:cs="Segoe UI"/>
                <w:sz w:val="22"/>
                <w:szCs w:val="22"/>
              </w:rPr>
              <w:t>Voice of the Child Group. The Group actively seeks to ensure that our partner agencies are seeking the voice and lived experiences of children and young people when they are developing their services.</w:t>
            </w:r>
            <w:r w:rsidR="007574A1" w:rsidRPr="007574A1">
              <w:rPr>
                <w:rFonts w:ascii="Segoe UI" w:hAnsi="Segoe UI" w:cs="Segoe UI"/>
                <w:sz w:val="22"/>
                <w:szCs w:val="22"/>
              </w:rPr>
              <w:t xml:space="preserve"> </w:t>
            </w:r>
            <w:r w:rsidRPr="007574A1">
              <w:rPr>
                <w:rFonts w:ascii="Segoe UI" w:hAnsi="Segoe UI" w:cs="Segoe UI"/>
                <w:sz w:val="22"/>
                <w:szCs w:val="22"/>
              </w:rPr>
              <w:t xml:space="preserve">The Voice of the Child Group also works to hear the voices of children and young people directly through activities such as the annual </w:t>
            </w:r>
            <w:r w:rsidR="007574A1" w:rsidRPr="007574A1">
              <w:rPr>
                <w:rFonts w:ascii="Segoe UI" w:hAnsi="Segoe UI" w:cs="Segoe UI"/>
                <w:sz w:val="22"/>
                <w:szCs w:val="22"/>
              </w:rPr>
              <w:t xml:space="preserve">Pan Bedfordshire </w:t>
            </w:r>
            <w:r w:rsidRPr="007574A1">
              <w:rPr>
                <w:rFonts w:ascii="Segoe UI" w:hAnsi="Segoe UI" w:cs="Segoe UI"/>
                <w:sz w:val="22"/>
                <w:szCs w:val="22"/>
              </w:rPr>
              <w:t>Voice of the Child Conference.</w:t>
            </w:r>
            <w:r w:rsidR="007574A1" w:rsidRPr="007574A1">
              <w:rPr>
                <w:rFonts w:ascii="Segoe UI" w:hAnsi="Segoe UI" w:cs="Segoe UI"/>
                <w:sz w:val="22"/>
                <w:szCs w:val="22"/>
              </w:rPr>
              <w:t xml:space="preserve"> </w:t>
            </w:r>
            <w:r w:rsidRPr="007574A1">
              <w:rPr>
                <w:rFonts w:ascii="Segoe UI" w:hAnsi="Segoe UI" w:cs="Segoe UI"/>
                <w:sz w:val="22"/>
                <w:szCs w:val="22"/>
              </w:rPr>
              <w:t>Work is also underway to develop children/student Safeguarding Children Boards in Schools.</w:t>
            </w:r>
            <w:r w:rsidR="0072225A">
              <w:rPr>
                <w:rFonts w:ascii="Segoe UI" w:hAnsi="Segoe UI" w:cs="Segoe UI"/>
                <w:sz w:val="22"/>
                <w:szCs w:val="22"/>
              </w:rPr>
              <w:t xml:space="preserve"> </w:t>
            </w:r>
          </w:p>
          <w:p w14:paraId="6A5EB4D0" w14:textId="77777777" w:rsidR="00FB1EBD" w:rsidRDefault="00FB1EBD" w:rsidP="003315ED">
            <w:pPr>
              <w:jc w:val="both"/>
              <w:rPr>
                <w:rFonts w:ascii="Segoe UI" w:hAnsi="Segoe UI" w:cs="Segoe UI"/>
                <w:color w:val="000000" w:themeColor="text1"/>
                <w:spacing w:val="8"/>
                <w:sz w:val="22"/>
                <w:szCs w:val="22"/>
                <w:lang w:val="en-US"/>
              </w:rPr>
            </w:pPr>
          </w:p>
          <w:p w14:paraId="61D6655C" w14:textId="77777777" w:rsidR="00FB1EBD" w:rsidRPr="00FB1EBD" w:rsidRDefault="00FB1EBD" w:rsidP="00FB1EBD">
            <w:pPr>
              <w:jc w:val="both"/>
              <w:rPr>
                <w:rFonts w:ascii="Segoe UI" w:hAnsi="Segoe UI" w:cs="Segoe UI"/>
                <w:sz w:val="22"/>
                <w:szCs w:val="22"/>
              </w:rPr>
            </w:pPr>
            <w:r w:rsidRPr="00FB1EBD">
              <w:rPr>
                <w:rFonts w:ascii="Segoe UI" w:hAnsi="Segoe UI" w:cs="Segoe UI"/>
                <w:sz w:val="22"/>
                <w:szCs w:val="22"/>
              </w:rPr>
              <w:t>In addition:</w:t>
            </w:r>
          </w:p>
          <w:p w14:paraId="78FB62DE" w14:textId="27794217" w:rsidR="00FB1EBD" w:rsidRPr="00FB1EBD" w:rsidRDefault="00FB1EBD" w:rsidP="00FB1EBD">
            <w:pPr>
              <w:pStyle w:val="ListParagraph"/>
              <w:numPr>
                <w:ilvl w:val="0"/>
                <w:numId w:val="31"/>
              </w:numPr>
              <w:tabs>
                <w:tab w:val="left" w:pos="321"/>
              </w:tabs>
              <w:spacing w:after="0" w:line="240" w:lineRule="auto"/>
              <w:ind w:left="0" w:firstLine="0"/>
              <w:jc w:val="both"/>
              <w:rPr>
                <w:rFonts w:ascii="Segoe UI" w:hAnsi="Segoe UI" w:cs="Segoe UI"/>
              </w:rPr>
            </w:pPr>
            <w:r w:rsidRPr="00FB1EBD">
              <w:rPr>
                <w:rFonts w:ascii="Segoe UI" w:hAnsi="Segoe UI" w:cs="Segoe UI"/>
              </w:rPr>
              <w:t>All board reports are asked to consider the voice of the child.</w:t>
            </w:r>
          </w:p>
          <w:p w14:paraId="5F0CE6CB" w14:textId="6A8B8064" w:rsidR="00FB1EBD" w:rsidRPr="00FB1EBD" w:rsidRDefault="00FB1EBD" w:rsidP="00FB1EBD">
            <w:pPr>
              <w:pStyle w:val="ListParagraph"/>
              <w:numPr>
                <w:ilvl w:val="0"/>
                <w:numId w:val="31"/>
              </w:numPr>
              <w:tabs>
                <w:tab w:val="left" w:pos="321"/>
              </w:tabs>
              <w:spacing w:after="0" w:line="240" w:lineRule="auto"/>
              <w:ind w:left="0" w:firstLine="0"/>
              <w:jc w:val="both"/>
              <w:rPr>
                <w:rFonts w:ascii="Segoe UI" w:hAnsi="Segoe UI" w:cs="Segoe UI"/>
              </w:rPr>
            </w:pPr>
            <w:r w:rsidRPr="00FB1EBD">
              <w:rPr>
                <w:rFonts w:ascii="Segoe UI" w:hAnsi="Segoe UI" w:cs="Segoe UI"/>
              </w:rPr>
              <w:t>All audits consider the voice of the child(ren) and families.</w:t>
            </w:r>
          </w:p>
          <w:p w14:paraId="3EE65CC7" w14:textId="79E16907" w:rsidR="00FB1EBD" w:rsidRPr="00FB1EBD" w:rsidRDefault="00FB1EBD" w:rsidP="00FB1EBD">
            <w:pPr>
              <w:pStyle w:val="ListParagraph"/>
              <w:numPr>
                <w:ilvl w:val="0"/>
                <w:numId w:val="31"/>
              </w:numPr>
              <w:tabs>
                <w:tab w:val="left" w:pos="321"/>
              </w:tabs>
              <w:spacing w:after="0" w:line="240" w:lineRule="auto"/>
              <w:ind w:left="321" w:hanging="321"/>
              <w:jc w:val="both"/>
              <w:rPr>
                <w:rFonts w:ascii="Segoe UI" w:hAnsi="Segoe UI" w:cs="Segoe UI"/>
              </w:rPr>
            </w:pPr>
            <w:r w:rsidRPr="00FB1EBD">
              <w:rPr>
                <w:rFonts w:ascii="Segoe UI" w:hAnsi="Segoe UI" w:cs="Segoe UI"/>
              </w:rPr>
              <w:t>Families are always contacted to participate in local Child Safeguarding Practice Reviews and rapid reviews where appropriate.</w:t>
            </w:r>
          </w:p>
          <w:p w14:paraId="7728C3AE" w14:textId="77777777" w:rsidR="00DC226E" w:rsidRPr="006133D0" w:rsidRDefault="00DC226E" w:rsidP="006133D0">
            <w:pPr>
              <w:jc w:val="both"/>
              <w:rPr>
                <w:rFonts w:ascii="Segoe UI" w:hAnsi="Segoe UI" w:cs="Segoe UI"/>
                <w:bCs/>
                <w:color w:val="000000" w:themeColor="text1"/>
                <w:sz w:val="22"/>
                <w:szCs w:val="22"/>
                <w:lang w:val="en-US"/>
              </w:rPr>
            </w:pPr>
          </w:p>
          <w:p w14:paraId="39E6760E" w14:textId="306AFDA0" w:rsidR="002022F7" w:rsidRPr="007574A1" w:rsidRDefault="00DC226E" w:rsidP="00A6024A">
            <w:pPr>
              <w:jc w:val="both"/>
              <w:rPr>
                <w:rFonts w:ascii="Segoe UI" w:eastAsia="Tahoma" w:hAnsi="Segoe UI" w:cs="Segoe UI"/>
                <w:bCs/>
                <w:color w:val="000000"/>
                <w:spacing w:val="-1"/>
                <w:sz w:val="22"/>
                <w:szCs w:val="22"/>
              </w:rPr>
            </w:pPr>
            <w:r w:rsidRPr="007574A1">
              <w:rPr>
                <w:rFonts w:ascii="Segoe UI" w:hAnsi="Segoe UI" w:cs="Segoe UI"/>
                <w:b/>
                <w:sz w:val="22"/>
                <w:szCs w:val="22"/>
                <w:lang w:val="en-US"/>
              </w:rPr>
              <w:t xml:space="preserve">Arrangements </w:t>
            </w:r>
            <w:r w:rsidRPr="007574A1">
              <w:rPr>
                <w:rFonts w:ascii="Segoe UI" w:eastAsia="Tahoma" w:hAnsi="Segoe UI" w:cs="Segoe UI"/>
                <w:b/>
                <w:color w:val="000000"/>
                <w:spacing w:val="-1"/>
                <w:sz w:val="22"/>
                <w:szCs w:val="22"/>
              </w:rPr>
              <w:t>for disseminating and embedding Learning from Child Safeguarding Practice Reviews and Multi Agency Audits:</w:t>
            </w:r>
            <w:r w:rsidRPr="007574A1">
              <w:rPr>
                <w:rFonts w:ascii="Segoe UI" w:eastAsia="Tahoma" w:hAnsi="Segoe UI" w:cs="Segoe UI"/>
                <w:bCs/>
                <w:color w:val="000000"/>
                <w:spacing w:val="-1"/>
                <w:sz w:val="22"/>
                <w:szCs w:val="22"/>
              </w:rPr>
              <w:t xml:space="preserve"> </w:t>
            </w:r>
          </w:p>
          <w:p w14:paraId="6625CA89" w14:textId="77777777" w:rsidR="004E19F2" w:rsidRDefault="00DC226E" w:rsidP="003315ED">
            <w:pPr>
              <w:jc w:val="both"/>
              <w:rPr>
                <w:rFonts w:ascii="Segoe UI" w:eastAsia="Tahoma" w:hAnsi="Segoe UI" w:cs="Segoe UI"/>
                <w:bCs/>
                <w:color w:val="000000"/>
                <w:spacing w:val="-1"/>
                <w:sz w:val="22"/>
                <w:szCs w:val="22"/>
              </w:rPr>
            </w:pPr>
            <w:r w:rsidRPr="007574A1">
              <w:rPr>
                <w:rFonts w:ascii="Segoe UI" w:eastAsia="Tahoma" w:hAnsi="Segoe UI" w:cs="Segoe UI"/>
                <w:bCs/>
                <w:color w:val="000000"/>
                <w:spacing w:val="-1"/>
                <w:sz w:val="22"/>
                <w:szCs w:val="22"/>
              </w:rPr>
              <w:t xml:space="preserve">The </w:t>
            </w:r>
            <w:r w:rsidR="007574A1" w:rsidRPr="000C4E96">
              <w:rPr>
                <w:rFonts w:ascii="Segoe UI" w:hAnsi="Segoe UI" w:cs="Segoe UI"/>
                <w:sz w:val="22"/>
                <w:szCs w:val="22"/>
              </w:rPr>
              <w:t>Bedford</w:t>
            </w:r>
            <w:r w:rsidR="007574A1">
              <w:rPr>
                <w:rFonts w:ascii="Segoe UI" w:hAnsi="Segoe UI" w:cs="Segoe UI"/>
                <w:sz w:val="22"/>
                <w:szCs w:val="22"/>
              </w:rPr>
              <w:t xml:space="preserve"> Borough </w:t>
            </w:r>
            <w:r w:rsidRPr="007574A1">
              <w:rPr>
                <w:rFonts w:ascii="Segoe UI" w:eastAsia="Tahoma" w:hAnsi="Segoe UI" w:cs="Segoe UI"/>
                <w:bCs/>
                <w:color w:val="000000"/>
                <w:spacing w:val="-1"/>
                <w:sz w:val="22"/>
                <w:szCs w:val="22"/>
              </w:rPr>
              <w:t xml:space="preserve">Multi Agency Safeguarding Arrangements has in place a Learning and Improvement Framework to help set out a process for continuously improving practice via the </w:t>
            </w:r>
            <w:r w:rsidR="00CA5969">
              <w:rPr>
                <w:rFonts w:ascii="Segoe UI" w:eastAsia="Tahoma" w:hAnsi="Segoe UI" w:cs="Segoe UI"/>
                <w:bCs/>
                <w:color w:val="000000"/>
                <w:spacing w:val="-1"/>
                <w:sz w:val="22"/>
                <w:szCs w:val="22"/>
              </w:rPr>
              <w:t>Continuous L</w:t>
            </w:r>
            <w:r w:rsidRPr="007574A1">
              <w:rPr>
                <w:rFonts w:ascii="Segoe UI" w:eastAsia="Tahoma" w:hAnsi="Segoe UI" w:cs="Segoe UI"/>
                <w:bCs/>
                <w:color w:val="000000"/>
                <w:spacing w:val="-1"/>
                <w:sz w:val="22"/>
                <w:szCs w:val="22"/>
              </w:rPr>
              <w:t xml:space="preserve">earning </w:t>
            </w:r>
            <w:r w:rsidR="00CA5969">
              <w:rPr>
                <w:rFonts w:ascii="Segoe UI" w:eastAsia="Tahoma" w:hAnsi="Segoe UI" w:cs="Segoe UI"/>
                <w:bCs/>
                <w:color w:val="000000"/>
                <w:spacing w:val="-1"/>
                <w:sz w:val="22"/>
                <w:szCs w:val="22"/>
              </w:rPr>
              <w:t>L</w:t>
            </w:r>
            <w:r w:rsidRPr="007574A1">
              <w:rPr>
                <w:rFonts w:ascii="Segoe UI" w:eastAsia="Tahoma" w:hAnsi="Segoe UI" w:cs="Segoe UI"/>
                <w:bCs/>
                <w:color w:val="000000"/>
                <w:spacing w:val="-1"/>
                <w:sz w:val="22"/>
                <w:szCs w:val="22"/>
              </w:rPr>
              <w:t>oop (shown below</w:t>
            </w:r>
            <w:r w:rsidR="00976C75">
              <w:rPr>
                <w:rFonts w:ascii="Segoe UI" w:eastAsia="Tahoma" w:hAnsi="Segoe UI" w:cs="Segoe UI"/>
                <w:bCs/>
                <w:color w:val="000000"/>
                <w:spacing w:val="-1"/>
                <w:sz w:val="22"/>
                <w:szCs w:val="22"/>
              </w:rPr>
              <w:t>)</w:t>
            </w:r>
          </w:p>
          <w:p w14:paraId="401DE84B" w14:textId="77777777" w:rsidR="007255B2" w:rsidRDefault="007255B2" w:rsidP="003315ED">
            <w:pPr>
              <w:jc w:val="both"/>
              <w:rPr>
                <w:rFonts w:ascii="Segoe UI" w:eastAsia="Tahoma" w:hAnsi="Segoe UI" w:cs="Segoe UI"/>
                <w:bCs/>
                <w:color w:val="000000"/>
                <w:spacing w:val="-1"/>
                <w:sz w:val="22"/>
                <w:szCs w:val="22"/>
              </w:rPr>
            </w:pPr>
          </w:p>
          <w:p w14:paraId="09BB83A4" w14:textId="77777777" w:rsidR="007255B2" w:rsidRDefault="007255B2" w:rsidP="003315ED">
            <w:pPr>
              <w:jc w:val="both"/>
              <w:rPr>
                <w:rFonts w:ascii="Segoe UI" w:eastAsia="Tahoma" w:hAnsi="Segoe UI" w:cs="Segoe UI"/>
                <w:bCs/>
                <w:color w:val="000000"/>
                <w:spacing w:val="-1"/>
                <w:sz w:val="22"/>
                <w:szCs w:val="22"/>
              </w:rPr>
            </w:pPr>
          </w:p>
          <w:p w14:paraId="53B8125E" w14:textId="77777777" w:rsidR="007255B2" w:rsidRDefault="007255B2" w:rsidP="003315ED">
            <w:pPr>
              <w:jc w:val="both"/>
              <w:rPr>
                <w:rFonts w:ascii="Segoe UI" w:eastAsia="Tahoma" w:hAnsi="Segoe UI" w:cs="Segoe UI"/>
                <w:bCs/>
                <w:color w:val="000000"/>
                <w:spacing w:val="-1"/>
                <w:sz w:val="22"/>
                <w:szCs w:val="22"/>
              </w:rPr>
            </w:pPr>
          </w:p>
          <w:p w14:paraId="00D00166" w14:textId="77777777" w:rsidR="007255B2" w:rsidRDefault="007255B2" w:rsidP="003315ED">
            <w:pPr>
              <w:jc w:val="both"/>
              <w:rPr>
                <w:rFonts w:ascii="Segoe UI" w:eastAsia="Tahoma" w:hAnsi="Segoe UI" w:cs="Segoe UI"/>
                <w:bCs/>
                <w:color w:val="000000"/>
                <w:spacing w:val="-1"/>
                <w:sz w:val="22"/>
                <w:szCs w:val="22"/>
              </w:rPr>
            </w:pPr>
          </w:p>
          <w:p w14:paraId="0E7C8B30" w14:textId="77777777" w:rsidR="007255B2" w:rsidRDefault="007255B2" w:rsidP="003315ED">
            <w:pPr>
              <w:jc w:val="both"/>
              <w:rPr>
                <w:rFonts w:ascii="Segoe UI" w:eastAsia="Tahoma" w:hAnsi="Segoe UI" w:cs="Segoe UI"/>
                <w:bCs/>
                <w:color w:val="000000"/>
                <w:spacing w:val="-1"/>
                <w:sz w:val="22"/>
                <w:szCs w:val="22"/>
              </w:rPr>
            </w:pPr>
          </w:p>
          <w:p w14:paraId="6BE3829A" w14:textId="77777777" w:rsidR="007255B2" w:rsidRDefault="007255B2" w:rsidP="003315ED">
            <w:pPr>
              <w:jc w:val="both"/>
              <w:rPr>
                <w:rFonts w:ascii="Segoe UI" w:eastAsia="Tahoma" w:hAnsi="Segoe UI" w:cs="Segoe UI"/>
                <w:bCs/>
                <w:color w:val="000000"/>
                <w:spacing w:val="-1"/>
                <w:sz w:val="22"/>
                <w:szCs w:val="22"/>
              </w:rPr>
            </w:pPr>
          </w:p>
          <w:p w14:paraId="794E612D" w14:textId="77777777" w:rsidR="007255B2" w:rsidRDefault="007255B2" w:rsidP="003315ED">
            <w:pPr>
              <w:jc w:val="both"/>
              <w:rPr>
                <w:rFonts w:ascii="Segoe UI" w:eastAsia="Tahoma" w:hAnsi="Segoe UI" w:cs="Segoe UI"/>
                <w:bCs/>
                <w:color w:val="000000"/>
                <w:spacing w:val="-1"/>
                <w:sz w:val="22"/>
                <w:szCs w:val="22"/>
              </w:rPr>
            </w:pPr>
          </w:p>
          <w:p w14:paraId="5A78443E" w14:textId="77777777" w:rsidR="007255B2" w:rsidRDefault="007255B2" w:rsidP="003315ED">
            <w:pPr>
              <w:jc w:val="both"/>
              <w:rPr>
                <w:rFonts w:ascii="Segoe UI" w:eastAsia="Tahoma" w:hAnsi="Segoe UI" w:cs="Segoe UI"/>
                <w:bCs/>
                <w:color w:val="000000"/>
                <w:spacing w:val="-1"/>
                <w:sz w:val="22"/>
                <w:szCs w:val="22"/>
              </w:rPr>
            </w:pPr>
          </w:p>
          <w:p w14:paraId="4B24CDB0" w14:textId="77777777" w:rsidR="007255B2" w:rsidRDefault="007255B2" w:rsidP="003315ED">
            <w:pPr>
              <w:jc w:val="both"/>
              <w:rPr>
                <w:rFonts w:ascii="Segoe UI" w:eastAsia="Tahoma" w:hAnsi="Segoe UI" w:cs="Segoe UI"/>
                <w:bCs/>
                <w:color w:val="000000"/>
                <w:spacing w:val="-1"/>
                <w:sz w:val="22"/>
                <w:szCs w:val="22"/>
              </w:rPr>
            </w:pPr>
          </w:p>
          <w:p w14:paraId="6A579FDE" w14:textId="77777777" w:rsidR="007255B2" w:rsidRDefault="007255B2" w:rsidP="003315ED">
            <w:pPr>
              <w:jc w:val="both"/>
              <w:rPr>
                <w:rFonts w:ascii="Segoe UI" w:eastAsia="Tahoma" w:hAnsi="Segoe UI" w:cs="Segoe UI"/>
                <w:bCs/>
                <w:color w:val="000000"/>
                <w:spacing w:val="-1"/>
                <w:sz w:val="22"/>
                <w:szCs w:val="22"/>
              </w:rPr>
            </w:pPr>
          </w:p>
          <w:p w14:paraId="251E5797" w14:textId="77777777" w:rsidR="007255B2" w:rsidRDefault="007255B2" w:rsidP="003315ED">
            <w:pPr>
              <w:jc w:val="both"/>
              <w:rPr>
                <w:rFonts w:ascii="Segoe UI" w:eastAsia="Tahoma" w:hAnsi="Segoe UI" w:cs="Segoe UI"/>
                <w:bCs/>
                <w:color w:val="000000"/>
                <w:spacing w:val="-1"/>
                <w:sz w:val="22"/>
                <w:szCs w:val="22"/>
              </w:rPr>
            </w:pPr>
          </w:p>
          <w:p w14:paraId="2D0F180A" w14:textId="77777777" w:rsidR="007255B2" w:rsidRDefault="007255B2" w:rsidP="003315ED">
            <w:pPr>
              <w:jc w:val="both"/>
              <w:rPr>
                <w:rFonts w:ascii="Segoe UI" w:eastAsia="Tahoma" w:hAnsi="Segoe UI" w:cs="Segoe UI"/>
                <w:bCs/>
                <w:color w:val="000000"/>
                <w:spacing w:val="-1"/>
                <w:sz w:val="22"/>
                <w:szCs w:val="22"/>
              </w:rPr>
            </w:pPr>
          </w:p>
          <w:p w14:paraId="7B45E158" w14:textId="77777777" w:rsidR="007255B2" w:rsidRDefault="007255B2" w:rsidP="003315ED">
            <w:pPr>
              <w:jc w:val="both"/>
              <w:rPr>
                <w:rFonts w:ascii="Segoe UI" w:eastAsia="Tahoma" w:hAnsi="Segoe UI" w:cs="Segoe UI"/>
                <w:bCs/>
                <w:color w:val="000000"/>
                <w:spacing w:val="-1"/>
                <w:sz w:val="22"/>
                <w:szCs w:val="22"/>
              </w:rPr>
            </w:pPr>
          </w:p>
          <w:p w14:paraId="17A5D7AB" w14:textId="77777777" w:rsidR="007255B2" w:rsidRDefault="007255B2" w:rsidP="003315ED">
            <w:pPr>
              <w:jc w:val="both"/>
              <w:rPr>
                <w:rFonts w:ascii="Segoe UI" w:eastAsia="Tahoma" w:hAnsi="Segoe UI" w:cs="Segoe UI"/>
                <w:bCs/>
                <w:color w:val="000000"/>
                <w:spacing w:val="-1"/>
                <w:sz w:val="22"/>
                <w:szCs w:val="22"/>
              </w:rPr>
            </w:pPr>
          </w:p>
          <w:p w14:paraId="1180DEB3" w14:textId="77777777" w:rsidR="007255B2" w:rsidRDefault="007255B2" w:rsidP="003315ED">
            <w:pPr>
              <w:jc w:val="both"/>
              <w:rPr>
                <w:rFonts w:ascii="Segoe UI" w:eastAsia="Tahoma" w:hAnsi="Segoe UI" w:cs="Segoe UI"/>
                <w:bCs/>
                <w:color w:val="000000"/>
                <w:spacing w:val="-1"/>
                <w:sz w:val="22"/>
                <w:szCs w:val="22"/>
              </w:rPr>
            </w:pPr>
          </w:p>
          <w:p w14:paraId="13186F51" w14:textId="48AA5657" w:rsidR="007255B2" w:rsidRPr="00976C75" w:rsidRDefault="007255B2" w:rsidP="003315ED">
            <w:pPr>
              <w:jc w:val="both"/>
              <w:rPr>
                <w:rFonts w:ascii="Segoe UI" w:eastAsia="Tahoma" w:hAnsi="Segoe UI" w:cs="Segoe UI"/>
                <w:bCs/>
                <w:color w:val="000000"/>
                <w:spacing w:val="-1"/>
                <w:sz w:val="22"/>
                <w:szCs w:val="22"/>
              </w:rPr>
            </w:pPr>
          </w:p>
        </w:tc>
      </w:tr>
      <w:tr w:rsidR="008A0C7C" w:rsidRPr="00CF2E80" w14:paraId="2911F9C6" w14:textId="77777777" w:rsidTr="000C2951">
        <w:tc>
          <w:tcPr>
            <w:tcW w:w="10411" w:type="dxa"/>
          </w:tcPr>
          <w:p w14:paraId="0CF18898" w14:textId="1293BA9C" w:rsidR="00617060" w:rsidRPr="00CF2E80" w:rsidRDefault="00617060" w:rsidP="00A6024A">
            <w:pPr>
              <w:jc w:val="both"/>
              <w:rPr>
                <w:rFonts w:ascii="Segoe UI" w:hAnsi="Segoe UI" w:cs="Segoe UI"/>
                <w:sz w:val="22"/>
                <w:szCs w:val="22"/>
              </w:rPr>
            </w:pPr>
          </w:p>
        </w:tc>
      </w:tr>
      <w:tr w:rsidR="00D30534" w:rsidRPr="00CF2E80" w14:paraId="1272748B" w14:textId="77777777" w:rsidTr="000C2951">
        <w:tc>
          <w:tcPr>
            <w:tcW w:w="10411" w:type="dxa"/>
          </w:tcPr>
          <w:p w14:paraId="62452988" w14:textId="68B5D898" w:rsidR="00D30534" w:rsidRPr="00CF2E80" w:rsidRDefault="00D30534" w:rsidP="00A6024A">
            <w:pPr>
              <w:jc w:val="both"/>
              <w:rPr>
                <w:rFonts w:ascii="Segoe UI" w:hAnsi="Segoe UI" w:cs="Segoe UI"/>
                <w:color w:val="000000" w:themeColor="text1"/>
                <w:sz w:val="22"/>
                <w:szCs w:val="22"/>
              </w:rPr>
            </w:pPr>
            <w:r w:rsidRPr="00CF2E80">
              <w:rPr>
                <w:rFonts w:ascii="Segoe UI" w:hAnsi="Segoe UI" w:cs="Segoe UI"/>
                <w:noProof/>
                <w:sz w:val="22"/>
                <w:szCs w:val="22"/>
                <w:lang w:eastAsia="en-GB"/>
              </w:rPr>
              <mc:AlternateContent>
                <mc:Choice Requires="wps">
                  <w:drawing>
                    <wp:anchor distT="0" distB="0" distL="114300" distR="114300" simplePos="0" relativeHeight="251643392" behindDoc="0" locked="0" layoutInCell="1" allowOverlap="1" wp14:anchorId="459517A5" wp14:editId="03B8F1A2">
                      <wp:simplePos x="0" y="0"/>
                      <wp:positionH relativeFrom="column">
                        <wp:posOffset>1858645</wp:posOffset>
                      </wp:positionH>
                      <wp:positionV relativeFrom="paragraph">
                        <wp:posOffset>48895</wp:posOffset>
                      </wp:positionV>
                      <wp:extent cx="2425700" cy="1155700"/>
                      <wp:effectExtent l="63500" t="12700" r="50800" b="25400"/>
                      <wp:wrapNone/>
                      <wp:docPr id="36"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1155700"/>
                              </a:xfrm>
                              <a:prstGeom prst="downArrow">
                                <a:avLst>
                                  <a:gd name="adj1" fmla="val 50000"/>
                                  <a:gd name="adj2" fmla="val 50000"/>
                                </a:avLst>
                              </a:prstGeom>
                              <a:solidFill>
                                <a:srgbClr val="76923C"/>
                              </a:solidFill>
                              <a:ln w="25400">
                                <a:solidFill>
                                  <a:srgbClr val="C2D69B"/>
                                </a:solidFill>
                                <a:miter lim="800000"/>
                                <a:headEnd/>
                                <a:tailEnd/>
                              </a:ln>
                            </wps:spPr>
                            <wps:txbx>
                              <w:txbxContent>
                                <w:p w14:paraId="70A81399" w14:textId="77777777" w:rsidR="009E673F" w:rsidRPr="008F13BD" w:rsidRDefault="009E673F" w:rsidP="00D30534">
                                  <w:pPr>
                                    <w:jc w:val="center"/>
                                    <w:rPr>
                                      <w:color w:val="FFFFFF"/>
                                    </w:rPr>
                                  </w:pPr>
                                  <w:r w:rsidRPr="008F13BD">
                                    <w:rPr>
                                      <w:color w:val="FFFFFF"/>
                                    </w:rPr>
                                    <w:t>PRACTICE</w:t>
                                  </w:r>
                                </w:p>
                                <w:p w14:paraId="7B04CE56" w14:textId="77777777" w:rsidR="009E673F" w:rsidRPr="008F13BD" w:rsidRDefault="009E673F" w:rsidP="00D30534">
                                  <w:pPr>
                                    <w:jc w:val="center"/>
                                    <w:rPr>
                                      <w:color w:val="FFFFFF"/>
                                    </w:rPr>
                                  </w:pPr>
                                </w:p>
                                <w:p w14:paraId="026CBFE4" w14:textId="77777777" w:rsidR="009E673F" w:rsidRPr="008F13BD" w:rsidRDefault="009E673F" w:rsidP="00D30534">
                                  <w:pPr>
                                    <w:jc w:val="center"/>
                                    <w:rPr>
                                      <w:color w:val="FFFFFF"/>
                                    </w:rPr>
                                  </w:pPr>
                                  <w:r w:rsidRPr="008F13BD">
                                    <w:rPr>
                                      <w:color w:val="FFFFFF"/>
                                    </w:rPr>
                                    <w:t>(Sources of learning)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517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left:0;text-align:left;margin-left:146.35pt;margin-top:3.85pt;width:191pt;height:9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" adj="10800" fillcolor="#76923c" strokecolor="#c2d69b" strokeweight="2pt">
                      <v:textbox>
                        <w:txbxContent>
                          <w:p w14:paraId="70A81399" w14:textId="77777777" w:rsidR="009E673F" w:rsidRPr="008F13BD" w:rsidRDefault="009E673F" w:rsidP="00D30534">
                            <w:pPr>
                              <w:jc w:val="center"/>
                              <w:rPr>
                                <w:color w:val="FFFFFF"/>
                              </w:rPr>
                            </w:pPr>
                            <w:r w:rsidRPr="008F13BD">
                              <w:rPr>
                                <w:color w:val="FFFFFF"/>
                              </w:rPr>
                              <w:t>PRACTICE</w:t>
                            </w:r>
                          </w:p>
                          <w:p w14:paraId="7B04CE56" w14:textId="77777777" w:rsidR="009E673F" w:rsidRPr="008F13BD" w:rsidRDefault="009E673F" w:rsidP="00D30534">
                            <w:pPr>
                              <w:jc w:val="center"/>
                              <w:rPr>
                                <w:color w:val="FFFFFF"/>
                              </w:rPr>
                            </w:pPr>
                          </w:p>
                          <w:p w14:paraId="026CBFE4" w14:textId="77777777" w:rsidR="009E673F" w:rsidRPr="008F13BD" w:rsidRDefault="009E673F" w:rsidP="00D30534">
                            <w:pPr>
                              <w:jc w:val="center"/>
                              <w:rPr>
                                <w:color w:val="FFFFFF"/>
                              </w:rPr>
                            </w:pPr>
                            <w:r w:rsidRPr="008F13BD">
                              <w:rPr>
                                <w:color w:val="FFFFFF"/>
                              </w:rPr>
                              <w:t>(Sources of learning)</w:t>
                            </w:r>
                          </w:p>
                        </w:txbxContent>
                      </v:textbox>
                    </v:shape>
                  </w:pict>
                </mc:Fallback>
              </mc:AlternateContent>
            </w:r>
          </w:p>
          <w:p w14:paraId="12571EC0" w14:textId="77777777" w:rsidR="00D30534" w:rsidRPr="00CF2E80" w:rsidRDefault="00D30534" w:rsidP="00A6024A">
            <w:pPr>
              <w:jc w:val="both"/>
              <w:rPr>
                <w:rFonts w:ascii="Segoe UI" w:hAnsi="Segoe UI" w:cs="Segoe UI"/>
                <w:color w:val="000000" w:themeColor="text1"/>
                <w:sz w:val="22"/>
                <w:szCs w:val="22"/>
              </w:rPr>
            </w:pPr>
          </w:p>
          <w:p w14:paraId="33436525" w14:textId="77777777" w:rsidR="00D30534" w:rsidRPr="00CF2E80" w:rsidRDefault="00D30534" w:rsidP="00A6024A">
            <w:pPr>
              <w:jc w:val="both"/>
              <w:rPr>
                <w:rFonts w:ascii="Segoe UI" w:hAnsi="Segoe UI" w:cs="Segoe UI"/>
                <w:color w:val="000000" w:themeColor="text1"/>
                <w:sz w:val="22"/>
                <w:szCs w:val="22"/>
              </w:rPr>
            </w:pPr>
          </w:p>
          <w:p w14:paraId="3B8C1B87" w14:textId="77777777" w:rsidR="00D30534" w:rsidRPr="00CF2E80" w:rsidRDefault="00D30534" w:rsidP="00A6024A">
            <w:pPr>
              <w:jc w:val="both"/>
              <w:rPr>
                <w:rFonts w:ascii="Segoe UI" w:hAnsi="Segoe UI" w:cs="Segoe UI"/>
                <w:color w:val="000000" w:themeColor="text1"/>
                <w:sz w:val="22"/>
                <w:szCs w:val="22"/>
              </w:rPr>
            </w:pPr>
          </w:p>
          <w:p w14:paraId="0908D0C7" w14:textId="77777777" w:rsidR="00D30534" w:rsidRPr="00CF2E80" w:rsidRDefault="00D30534" w:rsidP="00A6024A">
            <w:pPr>
              <w:jc w:val="both"/>
              <w:rPr>
                <w:rFonts w:ascii="Segoe UI" w:hAnsi="Segoe UI" w:cs="Segoe UI"/>
                <w:color w:val="000000" w:themeColor="text1"/>
                <w:sz w:val="22"/>
                <w:szCs w:val="22"/>
              </w:rPr>
            </w:pPr>
          </w:p>
          <w:p w14:paraId="323E27C1" w14:textId="77777777" w:rsidR="00D30534" w:rsidRPr="00CF2E80" w:rsidRDefault="00D30534" w:rsidP="00A6024A">
            <w:pPr>
              <w:jc w:val="both"/>
              <w:rPr>
                <w:rFonts w:ascii="Segoe UI" w:hAnsi="Segoe UI" w:cs="Segoe UI"/>
                <w:color w:val="000000" w:themeColor="text1"/>
                <w:sz w:val="22"/>
                <w:szCs w:val="22"/>
              </w:rPr>
            </w:pPr>
            <w:r w:rsidRPr="00CF2E80">
              <w:rPr>
                <w:rFonts w:ascii="Segoe UI" w:hAnsi="Segoe UI" w:cs="Segoe UI"/>
                <w:noProof/>
                <w:sz w:val="22"/>
                <w:szCs w:val="22"/>
                <w:lang w:eastAsia="en-GB"/>
              </w:rPr>
              <mc:AlternateContent>
                <mc:Choice Requires="wps">
                  <w:drawing>
                    <wp:anchor distT="0" distB="0" distL="114300" distR="114300" simplePos="0" relativeHeight="251648512" behindDoc="0" locked="0" layoutInCell="1" allowOverlap="1" wp14:anchorId="691A7B69" wp14:editId="37FD67C0">
                      <wp:simplePos x="0" y="0"/>
                      <wp:positionH relativeFrom="column">
                        <wp:posOffset>1642745</wp:posOffset>
                      </wp:positionH>
                      <wp:positionV relativeFrom="paragraph">
                        <wp:posOffset>177165</wp:posOffset>
                      </wp:positionV>
                      <wp:extent cx="2882900" cy="406400"/>
                      <wp:effectExtent l="12700" t="12700" r="12700" b="12700"/>
                      <wp:wrapNone/>
                      <wp:docPr id="39" name="Flowchart: Terminato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406400"/>
                              </a:xfrm>
                              <a:prstGeom prst="flowChartTerminator">
                                <a:avLst/>
                              </a:prstGeom>
                              <a:solidFill>
                                <a:srgbClr val="76923C"/>
                              </a:solidFill>
                              <a:ln w="25400">
                                <a:solidFill>
                                  <a:srgbClr val="C2D69B"/>
                                </a:solidFill>
                                <a:miter lim="800000"/>
                                <a:headEnd/>
                                <a:tailEnd/>
                              </a:ln>
                            </wps:spPr>
                            <wps:txbx>
                              <w:txbxContent>
                                <w:p w14:paraId="23D3C3DB" w14:textId="77777777" w:rsidR="009E673F" w:rsidRPr="008F13BD" w:rsidRDefault="009E673F" w:rsidP="00D30534">
                                  <w:pPr>
                                    <w:jc w:val="center"/>
                                    <w:rPr>
                                      <w:color w:val="FFFFFF"/>
                                    </w:rPr>
                                  </w:pPr>
                                  <w:r w:rsidRPr="008F13BD">
                                    <w:rPr>
                                      <w:color w:val="FFFFFF"/>
                                    </w:rPr>
                                    <w:t>REVIEWS OF PRACTICE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A7B69" id="_x0000_t116" coordsize="21600,21600" o:spt="116" path="m3475,qx,10800,3475,21600l18125,21600qx21600,10800,18125,xe">
                      <v:stroke joinstyle="miter"/>
                      <v:path gradientshapeok="t" o:connecttype="rect" textboxrect="1018,3163,20582,18437"/>
                    </v:shapetype>
                    <v:shape id="Flowchart: Terminator 16" o:spid="_x0000_s1027" type="#_x0000_t116" style="position:absolute;left:0;text-align:left;margin-left:129.35pt;margin-top:13.95pt;width:227pt;height: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" fillcolor="#76923c" strokecolor="#c2d69b" strokeweight="2pt">
                      <v:textbox>
                        <w:txbxContent>
                          <w:p w14:paraId="23D3C3DB" w14:textId="77777777" w:rsidR="009E673F" w:rsidRPr="008F13BD" w:rsidRDefault="009E673F" w:rsidP="00D30534">
                            <w:pPr>
                              <w:jc w:val="center"/>
                              <w:rPr>
                                <w:color w:val="FFFFFF"/>
                              </w:rPr>
                            </w:pPr>
                            <w:r w:rsidRPr="008F13BD">
                              <w:rPr>
                                <w:color w:val="FFFFFF"/>
                              </w:rPr>
                              <w:t>REVIEWS OF PRACTICE</w:t>
                            </w:r>
                          </w:p>
                        </w:txbxContent>
                      </v:textbox>
                    </v:shape>
                  </w:pict>
                </mc:Fallback>
              </mc:AlternateContent>
            </w:r>
          </w:p>
          <w:p w14:paraId="1587D934" w14:textId="77777777" w:rsidR="00D30534" w:rsidRPr="00CF2E80" w:rsidRDefault="00D30534" w:rsidP="00A6024A">
            <w:pPr>
              <w:jc w:val="both"/>
              <w:rPr>
                <w:rFonts w:ascii="Segoe UI" w:hAnsi="Segoe UI" w:cs="Segoe UI"/>
                <w:color w:val="000000" w:themeColor="text1"/>
                <w:sz w:val="22"/>
                <w:szCs w:val="22"/>
              </w:rPr>
            </w:pPr>
          </w:p>
          <w:p w14:paraId="17A45B50" w14:textId="77777777" w:rsidR="00D30534" w:rsidRPr="00CF2E80" w:rsidRDefault="00D30534" w:rsidP="00A6024A">
            <w:pPr>
              <w:jc w:val="both"/>
              <w:rPr>
                <w:rFonts w:ascii="Segoe UI" w:hAnsi="Segoe UI" w:cs="Segoe UI"/>
                <w:color w:val="000000" w:themeColor="text1"/>
                <w:sz w:val="22"/>
                <w:szCs w:val="22"/>
              </w:rPr>
            </w:pPr>
            <w:r w:rsidRPr="00CF2E80">
              <w:rPr>
                <w:rFonts w:ascii="Segoe UI" w:hAnsi="Segoe UI" w:cs="Segoe UI"/>
                <w:noProof/>
                <w:sz w:val="22"/>
                <w:szCs w:val="22"/>
                <w:lang w:eastAsia="en-GB"/>
              </w:rPr>
              <mc:AlternateContent>
                <mc:Choice Requires="wps">
                  <w:drawing>
                    <wp:anchor distT="0" distB="0" distL="114300" distR="114300" simplePos="0" relativeHeight="251663872" behindDoc="0" locked="0" layoutInCell="1" allowOverlap="1" wp14:anchorId="0F820D37" wp14:editId="0B41B001">
                      <wp:simplePos x="0" y="0"/>
                      <wp:positionH relativeFrom="column">
                        <wp:posOffset>-1670366</wp:posOffset>
                      </wp:positionH>
                      <wp:positionV relativeFrom="paragraph">
                        <wp:posOffset>227012</wp:posOffset>
                      </wp:positionV>
                      <wp:extent cx="5030470" cy="1691005"/>
                      <wp:effectExtent l="135255" t="0" r="173990" b="77470"/>
                      <wp:wrapNone/>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79987">
                                <a:off x="0" y="0"/>
                                <a:ext cx="5030470" cy="1691005"/>
                              </a:xfrm>
                              <a:prstGeom prst="curvedDownArrow">
                                <a:avLst>
                                  <a:gd name="adj1" fmla="val 8470"/>
                                  <a:gd name="adj2" fmla="val 67967"/>
                                  <a:gd name="adj3" fmla="val 304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33BC9"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1" o:spid="_x0000_s1026" type="#_x0000_t105" style="position:absolute;margin-left:-131.5pt;margin-top:17.85pt;width:396.1pt;height:133.15pt;rotation:-5592420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" adj="16665,,15022"/>
                  </w:pict>
                </mc:Fallback>
              </mc:AlternateContent>
            </w:r>
          </w:p>
          <w:p w14:paraId="174FC11D" w14:textId="4029421C" w:rsidR="00D30534" w:rsidRPr="00CF2E80" w:rsidRDefault="005B69A8" w:rsidP="00A6024A">
            <w:pPr>
              <w:jc w:val="both"/>
              <w:rPr>
                <w:rFonts w:ascii="Segoe UI" w:hAnsi="Segoe UI" w:cs="Segoe UI"/>
                <w:color w:val="000000" w:themeColor="text1"/>
                <w:sz w:val="22"/>
                <w:szCs w:val="22"/>
              </w:rPr>
            </w:pPr>
            <w:r w:rsidRPr="00CF2E80">
              <w:rPr>
                <w:rFonts w:ascii="Segoe UI" w:hAnsi="Segoe UI" w:cs="Segoe UI"/>
                <w:noProof/>
                <w:sz w:val="22"/>
                <w:szCs w:val="22"/>
                <w:lang w:eastAsia="en-GB"/>
              </w:rPr>
              <mc:AlternateContent>
                <mc:Choice Requires="wps">
                  <w:drawing>
                    <wp:anchor distT="0" distB="0" distL="114300" distR="114300" simplePos="0" relativeHeight="251622912" behindDoc="0" locked="0" layoutInCell="1" allowOverlap="1" wp14:anchorId="71786FCE" wp14:editId="1C9C8D42">
                      <wp:simplePos x="0" y="0"/>
                      <wp:positionH relativeFrom="column">
                        <wp:posOffset>-26035</wp:posOffset>
                      </wp:positionH>
                      <wp:positionV relativeFrom="paragraph">
                        <wp:posOffset>139700</wp:posOffset>
                      </wp:positionV>
                      <wp:extent cx="1165860" cy="1767840"/>
                      <wp:effectExtent l="19050" t="0" r="34290" b="41910"/>
                      <wp:wrapNone/>
                      <wp:docPr id="68"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1767840"/>
                              </a:xfrm>
                              <a:prstGeom prst="downArrow">
                                <a:avLst>
                                  <a:gd name="adj1" fmla="val 99999"/>
                                  <a:gd name="adj2" fmla="val 50000"/>
                                </a:avLst>
                              </a:prstGeom>
                              <a:solidFill>
                                <a:srgbClr val="76923C"/>
                              </a:solidFill>
                              <a:ln w="25400">
                                <a:solidFill>
                                  <a:srgbClr val="C2D69B"/>
                                </a:solidFill>
                                <a:miter lim="800000"/>
                                <a:headEnd/>
                                <a:tailEnd/>
                              </a:ln>
                            </wps:spPr>
                            <wps:txbx>
                              <w:txbxContent>
                                <w:p w14:paraId="2EDA8C5D" w14:textId="326FECD0" w:rsidR="009E673F" w:rsidRPr="005B69A8" w:rsidRDefault="009E673F" w:rsidP="00D30534">
                                  <w:pPr>
                                    <w:jc w:val="center"/>
                                    <w:rPr>
                                      <w:color w:val="FFFFFF" w:themeColor="background1"/>
                                    </w:rPr>
                                  </w:pPr>
                                  <w:r w:rsidRPr="005B69A8">
                                    <w:rPr>
                                      <w:rFonts w:ascii="Arial" w:eastAsia="Arial" w:hAnsi="Arial" w:cs="Arial"/>
                                      <w:color w:val="FFFFFF" w:themeColor="background1"/>
                                      <w:sz w:val="22"/>
                                      <w:szCs w:val="22"/>
                                      <w:lang w:val="en-US"/>
                                    </w:rPr>
                                    <w:t>Local Child Safeguarding Practice Reviews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786FCE" id="Down Arrow 17" o:spid="_x0000_s1028" type="#_x0000_t67" style="position:absolute;left:0;text-align:left;margin-left:-2.05pt;margin-top:11pt;width:91.8pt;height:139.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" adj="14478,0" fillcolor="#76923c" strokecolor="#c2d69b" strokeweight="2pt">
                      <v:textbox>
                        <w:txbxContent>
                          <w:p w14:paraId="2EDA8C5D" w14:textId="326FECD0" w:rsidR="009E673F" w:rsidRPr="005B69A8" w:rsidRDefault="009E673F" w:rsidP="00D30534">
                            <w:pPr>
                              <w:jc w:val="center"/>
                              <w:rPr>
                                <w:color w:val="FFFFFF" w:themeColor="background1"/>
                              </w:rPr>
                            </w:pPr>
                            <w:r w:rsidRPr="005B69A8">
                              <w:rPr>
                                <w:rFonts w:ascii="Arial" w:eastAsia="Arial" w:hAnsi="Arial" w:cs="Arial"/>
                                <w:color w:val="FFFFFF" w:themeColor="background1"/>
                                <w:sz w:val="22"/>
                                <w:szCs w:val="22"/>
                                <w:lang w:val="en-US"/>
                              </w:rPr>
                              <w:t>Local Child Safeguarding Practice Reviews</w:t>
                            </w:r>
                          </w:p>
                        </w:txbxContent>
                      </v:textbox>
                    </v:shape>
                  </w:pict>
                </mc:Fallback>
              </mc:AlternateContent>
            </w:r>
            <w:r w:rsidR="00802CAB" w:rsidRPr="00CF2E80">
              <w:rPr>
                <w:rFonts w:ascii="Segoe UI" w:hAnsi="Segoe UI" w:cs="Segoe UI"/>
                <w:noProof/>
                <w:sz w:val="22"/>
                <w:szCs w:val="22"/>
                <w:lang w:eastAsia="en-GB"/>
              </w:rPr>
              <mc:AlternateContent>
                <mc:Choice Requires="wps">
                  <w:drawing>
                    <wp:anchor distT="0" distB="0" distL="114300" distR="114300" simplePos="0" relativeHeight="251653632" behindDoc="0" locked="0" layoutInCell="1" allowOverlap="1" wp14:anchorId="7209D29A" wp14:editId="7DE15FA5">
                      <wp:simplePos x="0" y="0"/>
                      <wp:positionH relativeFrom="column">
                        <wp:posOffset>4791075</wp:posOffset>
                      </wp:positionH>
                      <wp:positionV relativeFrom="paragraph">
                        <wp:posOffset>107950</wp:posOffset>
                      </wp:positionV>
                      <wp:extent cx="1473200" cy="1127125"/>
                      <wp:effectExtent l="19050" t="0" r="31750" b="3492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0" cy="1127125"/>
                              </a:xfrm>
                              <a:prstGeom prst="downArrow">
                                <a:avLst/>
                              </a:prstGeom>
                              <a:solidFill>
                                <a:srgbClr val="9BBB59">
                                  <a:lumMod val="75000"/>
                                </a:srgbClr>
                              </a:solidFill>
                              <a:ln w="25400" cap="flat" cmpd="sng" algn="ctr">
                                <a:solidFill>
                                  <a:srgbClr val="9BBB59">
                                    <a:lumMod val="60000"/>
                                    <a:lumOff val="40000"/>
                                  </a:srgbClr>
                                </a:solidFill>
                                <a:prstDash val="solid"/>
                              </a:ln>
                              <a:effectLst/>
                            </wps:spPr>
                            <wps:txbx>
                              <w:txbxContent>
                                <w:p w14:paraId="31BBB501" w14:textId="77777777" w:rsidR="009E673F" w:rsidRPr="0006471A" w:rsidRDefault="009E673F" w:rsidP="00802CAB">
                                  <w:pPr>
                                    <w:jc w:val="center"/>
                                    <w:rPr>
                                      <w:color w:val="FFFFFF"/>
                                    </w:rPr>
                                  </w:pPr>
                                  <w:r>
                                    <w:rPr>
                                      <w:color w:val="FFFFFF"/>
                                    </w:rPr>
                                    <w:t>Data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09D29A" id="Down Arrow 9" o:spid="_x0000_s1029" type="#_x0000_t67" style="position:absolute;left:0;text-align:left;margin-left:377.25pt;margin-top:8.5pt;width:116pt;height:8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" adj="10800" fillcolor="#77933c" strokecolor="#c3d69b" strokeweight="2pt">
                      <v:path arrowok="t"/>
                      <v:textbox>
                        <w:txbxContent>
                          <w:p w14:paraId="31BBB501" w14:textId="77777777" w:rsidR="009E673F" w:rsidRPr="0006471A" w:rsidRDefault="009E673F" w:rsidP="00802CAB">
                            <w:pPr>
                              <w:jc w:val="center"/>
                              <w:rPr>
                                <w:color w:val="FFFFFF"/>
                              </w:rPr>
                            </w:pPr>
                            <w:r>
                              <w:rPr>
                                <w:color w:val="FFFFFF"/>
                              </w:rPr>
                              <w:t>Data analysis</w:t>
                            </w:r>
                          </w:p>
                        </w:txbxContent>
                      </v:textbox>
                    </v:shape>
                  </w:pict>
                </mc:Fallback>
              </mc:AlternateContent>
            </w:r>
            <w:r w:rsidR="00802CAB" w:rsidRPr="00CF2E80">
              <w:rPr>
                <w:rFonts w:ascii="Segoe UI" w:hAnsi="Segoe UI" w:cs="Segoe UI"/>
                <w:noProof/>
                <w:sz w:val="22"/>
                <w:szCs w:val="22"/>
                <w:lang w:eastAsia="en-GB"/>
              </w:rPr>
              <mc:AlternateContent>
                <mc:Choice Requires="wps">
                  <w:drawing>
                    <wp:anchor distT="0" distB="0" distL="114300" distR="114300" simplePos="0" relativeHeight="251638272" behindDoc="0" locked="0" layoutInCell="1" allowOverlap="1" wp14:anchorId="4A1F26F7" wp14:editId="2826AC78">
                      <wp:simplePos x="0" y="0"/>
                      <wp:positionH relativeFrom="column">
                        <wp:posOffset>3543300</wp:posOffset>
                      </wp:positionH>
                      <wp:positionV relativeFrom="paragraph">
                        <wp:posOffset>114935</wp:posOffset>
                      </wp:positionV>
                      <wp:extent cx="1473200" cy="1127125"/>
                      <wp:effectExtent l="19050" t="0" r="31750" b="34925"/>
                      <wp:wrapNone/>
                      <wp:docPr id="42" name="Down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0" cy="1127125"/>
                              </a:xfrm>
                              <a:prstGeom prst="downArrow">
                                <a:avLst/>
                              </a:prstGeom>
                              <a:solidFill>
                                <a:srgbClr val="9BBB59">
                                  <a:lumMod val="75000"/>
                                </a:srgbClr>
                              </a:solidFill>
                              <a:ln w="25400" cap="flat" cmpd="sng" algn="ctr">
                                <a:solidFill>
                                  <a:srgbClr val="9BBB59">
                                    <a:lumMod val="60000"/>
                                    <a:lumOff val="40000"/>
                                  </a:srgbClr>
                                </a:solidFill>
                                <a:prstDash val="solid"/>
                              </a:ln>
                              <a:effectLst/>
                            </wps:spPr>
                            <wps:txbx>
                              <w:txbxContent>
                                <w:p w14:paraId="053AC2D2" w14:textId="77777777" w:rsidR="009E673F" w:rsidRPr="0006471A" w:rsidRDefault="009E673F" w:rsidP="00D30534">
                                  <w:pPr>
                                    <w:jc w:val="center"/>
                                    <w:rPr>
                                      <w:color w:val="FFFFFF"/>
                                    </w:rPr>
                                  </w:pPr>
                                  <w:r w:rsidRPr="0006471A">
                                    <w:rPr>
                                      <w:color w:val="FFFFFF"/>
                                    </w:rPr>
                                    <w:t>National</w:t>
                                  </w:r>
                                </w:p>
                                <w:p w14:paraId="3A50AF95" w14:textId="77777777" w:rsidR="009E673F" w:rsidRPr="0006471A" w:rsidRDefault="009E673F" w:rsidP="00D30534">
                                  <w:pPr>
                                    <w:jc w:val="center"/>
                                    <w:rPr>
                                      <w:color w:val="FFFFFF"/>
                                    </w:rPr>
                                  </w:pPr>
                                  <w:r w:rsidRPr="0006471A">
                                    <w:rPr>
                                      <w:color w:val="FFFFFF"/>
                                    </w:rPr>
                                    <w:t>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F26F7" id="Down Arrow 42" o:spid="_x0000_s1030" type="#_x0000_t67" style="position:absolute;left:0;text-align:left;margin-left:279pt;margin-top:9.05pt;width:116pt;height:8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" adj="10800" fillcolor="#77933c" strokecolor="#c3d69b" strokeweight="2pt">
                      <v:path arrowok="t"/>
                      <v:textbox>
                        <w:txbxContent>
                          <w:p w14:paraId="053AC2D2" w14:textId="77777777" w:rsidR="009E673F" w:rsidRPr="0006471A" w:rsidRDefault="009E673F" w:rsidP="00D30534">
                            <w:pPr>
                              <w:jc w:val="center"/>
                              <w:rPr>
                                <w:color w:val="FFFFFF"/>
                              </w:rPr>
                            </w:pPr>
                            <w:r w:rsidRPr="0006471A">
                              <w:rPr>
                                <w:color w:val="FFFFFF"/>
                              </w:rPr>
                              <w:t>National</w:t>
                            </w:r>
                          </w:p>
                          <w:p w14:paraId="3A50AF95" w14:textId="77777777" w:rsidR="009E673F" w:rsidRPr="0006471A" w:rsidRDefault="009E673F" w:rsidP="00D30534">
                            <w:pPr>
                              <w:jc w:val="center"/>
                              <w:rPr>
                                <w:color w:val="FFFFFF"/>
                              </w:rPr>
                            </w:pPr>
                            <w:r w:rsidRPr="0006471A">
                              <w:rPr>
                                <w:color w:val="FFFFFF"/>
                              </w:rPr>
                              <w:t>learning</w:t>
                            </w:r>
                          </w:p>
                        </w:txbxContent>
                      </v:textbox>
                    </v:shape>
                  </w:pict>
                </mc:Fallback>
              </mc:AlternateContent>
            </w:r>
            <w:r w:rsidR="00802CAB" w:rsidRPr="00CF2E80">
              <w:rPr>
                <w:rFonts w:ascii="Segoe UI" w:hAnsi="Segoe UI" w:cs="Segoe UI"/>
                <w:noProof/>
                <w:sz w:val="22"/>
                <w:szCs w:val="22"/>
                <w:lang w:eastAsia="en-GB"/>
              </w:rPr>
              <mc:AlternateContent>
                <mc:Choice Requires="wps">
                  <w:drawing>
                    <wp:anchor distT="0" distB="0" distL="114300" distR="114300" simplePos="0" relativeHeight="251633152" behindDoc="0" locked="0" layoutInCell="1" allowOverlap="1" wp14:anchorId="6EB35028" wp14:editId="70170331">
                      <wp:simplePos x="0" y="0"/>
                      <wp:positionH relativeFrom="column">
                        <wp:posOffset>2330450</wp:posOffset>
                      </wp:positionH>
                      <wp:positionV relativeFrom="paragraph">
                        <wp:posOffset>128270</wp:posOffset>
                      </wp:positionV>
                      <wp:extent cx="1422400" cy="1063625"/>
                      <wp:effectExtent l="38100" t="0" r="44450" b="41275"/>
                      <wp:wrapNone/>
                      <wp:docPr id="67" name="Down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063625"/>
                              </a:xfrm>
                              <a:prstGeom prst="downArrow">
                                <a:avLst>
                                  <a:gd name="adj1" fmla="val 50000"/>
                                  <a:gd name="adj2" fmla="val 50000"/>
                                </a:avLst>
                              </a:prstGeom>
                              <a:solidFill>
                                <a:srgbClr val="9BBB59">
                                  <a:lumMod val="75000"/>
                                </a:srgbClr>
                              </a:solidFill>
                              <a:ln w="25400" cap="flat" cmpd="sng" algn="ctr">
                                <a:solidFill>
                                  <a:srgbClr val="9BBB59">
                                    <a:lumMod val="60000"/>
                                    <a:lumOff val="40000"/>
                                  </a:srgbClr>
                                </a:solidFill>
                                <a:prstDash val="solid"/>
                              </a:ln>
                              <a:effectLst/>
                            </wps:spPr>
                            <wps:txbx>
                              <w:txbxContent>
                                <w:p w14:paraId="18CC9772" w14:textId="569EA1DB" w:rsidR="009E673F" w:rsidRPr="0006471A" w:rsidRDefault="009E673F" w:rsidP="00D30534">
                                  <w:pPr>
                                    <w:jc w:val="center"/>
                                    <w:rPr>
                                      <w:color w:val="FFFFFF"/>
                                    </w:rPr>
                                  </w:pPr>
                                  <w:r w:rsidRPr="0006471A">
                                    <w:rPr>
                                      <w:color w:val="FFFFFF"/>
                                    </w:rPr>
                                    <w:t xml:space="preserve">Planned </w:t>
                                  </w:r>
                                  <w:r w:rsidR="00273DF2" w:rsidRPr="0006471A">
                                    <w:rPr>
                                      <w:color w:val="FFFFFF"/>
                                    </w:rPr>
                                    <w:t>audits.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B35028" id="Down Arrow 67" o:spid="_x0000_s1031" type="#_x0000_t67" style="position:absolute;left:0;text-align:left;margin-left:183.5pt;margin-top:10.1pt;width:112pt;height:8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" adj="10800" fillcolor="#77933c" strokecolor="#c3d69b" strokeweight="2pt">
                      <v:path arrowok="t"/>
                      <v:textbox>
                        <w:txbxContent>
                          <w:p w14:paraId="18CC9772" w14:textId="569EA1DB" w:rsidR="009E673F" w:rsidRPr="0006471A" w:rsidRDefault="009E673F" w:rsidP="00D30534">
                            <w:pPr>
                              <w:jc w:val="center"/>
                              <w:rPr>
                                <w:color w:val="FFFFFF"/>
                              </w:rPr>
                            </w:pPr>
                            <w:r w:rsidRPr="0006471A">
                              <w:rPr>
                                <w:color w:val="FFFFFF"/>
                              </w:rPr>
                              <w:t xml:space="preserve">Planned </w:t>
                            </w:r>
                            <w:r w:rsidR="00273DF2" w:rsidRPr="0006471A">
                              <w:rPr>
                                <w:color w:val="FFFFFF"/>
                              </w:rPr>
                              <w:t>audits.</w:t>
                            </w:r>
                          </w:p>
                        </w:txbxContent>
                      </v:textbox>
                    </v:shape>
                  </w:pict>
                </mc:Fallback>
              </mc:AlternateContent>
            </w:r>
            <w:r w:rsidR="00802CAB" w:rsidRPr="00CF2E80">
              <w:rPr>
                <w:rFonts w:ascii="Segoe UI" w:hAnsi="Segoe UI" w:cs="Segoe UI"/>
                <w:noProof/>
                <w:sz w:val="22"/>
                <w:szCs w:val="22"/>
                <w:lang w:eastAsia="en-GB"/>
              </w:rPr>
              <mc:AlternateContent>
                <mc:Choice Requires="wps">
                  <w:drawing>
                    <wp:anchor distT="0" distB="0" distL="114300" distR="114300" simplePos="0" relativeHeight="251628032" behindDoc="0" locked="0" layoutInCell="1" allowOverlap="1" wp14:anchorId="3DE267F6" wp14:editId="3459D133">
                      <wp:simplePos x="0" y="0"/>
                      <wp:positionH relativeFrom="column">
                        <wp:posOffset>1133475</wp:posOffset>
                      </wp:positionH>
                      <wp:positionV relativeFrom="paragraph">
                        <wp:posOffset>137795</wp:posOffset>
                      </wp:positionV>
                      <wp:extent cx="1371600" cy="1063625"/>
                      <wp:effectExtent l="19050" t="0" r="38100" b="41275"/>
                      <wp:wrapNone/>
                      <wp:docPr id="66" name="Down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063625"/>
                              </a:xfrm>
                              <a:prstGeom prst="downArrow">
                                <a:avLst/>
                              </a:prstGeom>
                              <a:solidFill>
                                <a:srgbClr val="9BBB59">
                                  <a:lumMod val="75000"/>
                                </a:srgbClr>
                              </a:solidFill>
                              <a:ln w="25400" cap="flat" cmpd="sng" algn="ctr">
                                <a:solidFill>
                                  <a:srgbClr val="9BBB59">
                                    <a:lumMod val="60000"/>
                                    <a:lumOff val="40000"/>
                                  </a:srgbClr>
                                </a:solidFill>
                                <a:prstDash val="solid"/>
                              </a:ln>
                              <a:effectLst/>
                            </wps:spPr>
                            <wps:txbx>
                              <w:txbxContent>
                                <w:p w14:paraId="0DABB50E" w14:textId="77777777" w:rsidR="009E673F" w:rsidRPr="0006471A" w:rsidRDefault="009E673F" w:rsidP="00D30534">
                                  <w:pPr>
                                    <w:jc w:val="center"/>
                                    <w:rPr>
                                      <w:color w:val="FFFFFF"/>
                                    </w:rPr>
                                  </w:pPr>
                                  <w:r w:rsidRPr="0006471A">
                                    <w:rPr>
                                      <w:color w:val="FFFFFF"/>
                                    </w:rPr>
                                    <w:t>Child death reviews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E267F6" id="Down Arrow 66" o:spid="_x0000_s1032" type="#_x0000_t67" style="position:absolute;left:0;text-align:left;margin-left:89.25pt;margin-top:10.85pt;width:108pt;height:83.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" adj="10800" fillcolor="#77933c" strokecolor="#c3d69b" strokeweight="2pt">
                      <v:path arrowok="t"/>
                      <v:textbox>
                        <w:txbxContent>
                          <w:p w14:paraId="0DABB50E" w14:textId="77777777" w:rsidR="009E673F" w:rsidRPr="0006471A" w:rsidRDefault="009E673F" w:rsidP="00D30534">
                            <w:pPr>
                              <w:jc w:val="center"/>
                              <w:rPr>
                                <w:color w:val="FFFFFF"/>
                              </w:rPr>
                            </w:pPr>
                            <w:r w:rsidRPr="0006471A">
                              <w:rPr>
                                <w:color w:val="FFFFFF"/>
                              </w:rPr>
                              <w:t>Child death reviews</w:t>
                            </w:r>
                          </w:p>
                        </w:txbxContent>
                      </v:textbox>
                    </v:shape>
                  </w:pict>
                </mc:Fallback>
              </mc:AlternateContent>
            </w:r>
          </w:p>
          <w:p w14:paraId="69B04016" w14:textId="77777777" w:rsidR="00D30534" w:rsidRPr="00CF2E80" w:rsidRDefault="00D30534" w:rsidP="00A6024A">
            <w:pPr>
              <w:jc w:val="both"/>
              <w:rPr>
                <w:rFonts w:ascii="Segoe UI" w:hAnsi="Segoe UI" w:cs="Segoe UI"/>
                <w:color w:val="000000" w:themeColor="text1"/>
                <w:sz w:val="22"/>
                <w:szCs w:val="22"/>
              </w:rPr>
            </w:pPr>
          </w:p>
          <w:p w14:paraId="299781EE" w14:textId="77777777" w:rsidR="00D30534" w:rsidRPr="00CF2E80" w:rsidRDefault="00D30534" w:rsidP="00A6024A">
            <w:pPr>
              <w:jc w:val="both"/>
              <w:rPr>
                <w:rFonts w:ascii="Segoe UI" w:hAnsi="Segoe UI" w:cs="Segoe UI"/>
                <w:color w:val="000000" w:themeColor="text1"/>
                <w:sz w:val="22"/>
                <w:szCs w:val="22"/>
              </w:rPr>
            </w:pPr>
          </w:p>
          <w:p w14:paraId="34605D8E" w14:textId="77777777" w:rsidR="00D30534" w:rsidRPr="00CF2E80" w:rsidRDefault="00D30534" w:rsidP="00A6024A">
            <w:pPr>
              <w:jc w:val="both"/>
              <w:rPr>
                <w:rFonts w:ascii="Segoe UI" w:hAnsi="Segoe UI" w:cs="Segoe UI"/>
                <w:color w:val="000000" w:themeColor="text1"/>
                <w:sz w:val="22"/>
                <w:szCs w:val="22"/>
              </w:rPr>
            </w:pPr>
          </w:p>
          <w:p w14:paraId="6FF1DF1C" w14:textId="77777777" w:rsidR="00D30534" w:rsidRPr="00CF2E80" w:rsidRDefault="00D30534" w:rsidP="00A6024A">
            <w:pPr>
              <w:jc w:val="both"/>
              <w:rPr>
                <w:rFonts w:ascii="Segoe UI" w:hAnsi="Segoe UI" w:cs="Segoe UI"/>
                <w:color w:val="000000" w:themeColor="text1"/>
                <w:sz w:val="22"/>
                <w:szCs w:val="22"/>
              </w:rPr>
            </w:pPr>
          </w:p>
          <w:p w14:paraId="2D091CCD" w14:textId="77777777" w:rsidR="00D30534" w:rsidRPr="00CF2E80" w:rsidRDefault="00D30534" w:rsidP="00A6024A">
            <w:pPr>
              <w:jc w:val="both"/>
              <w:rPr>
                <w:rFonts w:ascii="Segoe UI" w:hAnsi="Segoe UI" w:cs="Segoe UI"/>
                <w:color w:val="000000" w:themeColor="text1"/>
                <w:sz w:val="22"/>
                <w:szCs w:val="22"/>
              </w:rPr>
            </w:pPr>
          </w:p>
          <w:p w14:paraId="51A2A00A" w14:textId="77777777" w:rsidR="00D30534" w:rsidRPr="00CF2E80" w:rsidRDefault="00D30534" w:rsidP="00A6024A">
            <w:pPr>
              <w:jc w:val="both"/>
              <w:rPr>
                <w:rFonts w:ascii="Segoe UI" w:hAnsi="Segoe UI" w:cs="Segoe UI"/>
                <w:color w:val="000000" w:themeColor="text1"/>
                <w:sz w:val="22"/>
                <w:szCs w:val="22"/>
              </w:rPr>
            </w:pPr>
          </w:p>
          <w:p w14:paraId="66E288FB" w14:textId="77777777" w:rsidR="00D30534" w:rsidRPr="00CF2E80" w:rsidRDefault="00D30534" w:rsidP="00A6024A">
            <w:pPr>
              <w:jc w:val="both"/>
              <w:rPr>
                <w:rFonts w:ascii="Segoe UI" w:hAnsi="Segoe UI" w:cs="Segoe UI"/>
                <w:color w:val="000000" w:themeColor="text1"/>
                <w:sz w:val="22"/>
                <w:szCs w:val="22"/>
              </w:rPr>
            </w:pPr>
            <w:r w:rsidRPr="00CF2E80">
              <w:rPr>
                <w:rFonts w:ascii="Segoe UI" w:hAnsi="Segoe UI" w:cs="Segoe UI"/>
                <w:noProof/>
                <w:sz w:val="22"/>
                <w:szCs w:val="22"/>
                <w:lang w:eastAsia="en-GB"/>
              </w:rPr>
              <mc:AlternateContent>
                <mc:Choice Requires="wps">
                  <w:drawing>
                    <wp:anchor distT="0" distB="0" distL="114300" distR="114300" simplePos="0" relativeHeight="251658752" behindDoc="0" locked="0" layoutInCell="1" allowOverlap="1" wp14:anchorId="4DB7911B" wp14:editId="16469AF8">
                      <wp:simplePos x="0" y="0"/>
                      <wp:positionH relativeFrom="column">
                        <wp:posOffset>1657350</wp:posOffset>
                      </wp:positionH>
                      <wp:positionV relativeFrom="paragraph">
                        <wp:posOffset>49530</wp:posOffset>
                      </wp:positionV>
                      <wp:extent cx="2990850" cy="438150"/>
                      <wp:effectExtent l="12700" t="12700" r="19050" b="19050"/>
                      <wp:wrapNone/>
                      <wp:docPr id="69" name="Flowchart: Terminato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438150"/>
                              </a:xfrm>
                              <a:prstGeom prst="flowChartTerminator">
                                <a:avLst/>
                              </a:prstGeom>
                              <a:solidFill>
                                <a:srgbClr val="9BBB59">
                                  <a:lumMod val="75000"/>
                                </a:srgbClr>
                              </a:solidFill>
                              <a:ln w="25400" cap="flat" cmpd="sng" algn="ctr">
                                <a:solidFill>
                                  <a:srgbClr val="9BBB59">
                                    <a:lumMod val="60000"/>
                                    <a:lumOff val="40000"/>
                                  </a:srgbClr>
                                </a:solidFill>
                                <a:prstDash val="solid"/>
                              </a:ln>
                              <a:effectLst/>
                            </wps:spPr>
                            <wps:txbx>
                              <w:txbxContent>
                                <w:p w14:paraId="01E69C9D" w14:textId="77777777" w:rsidR="009E673F" w:rsidRPr="0006471A" w:rsidRDefault="009E673F" w:rsidP="00D30534">
                                  <w:pPr>
                                    <w:jc w:val="center"/>
                                    <w:rPr>
                                      <w:color w:val="FFFFFF"/>
                                    </w:rPr>
                                  </w:pPr>
                                  <w:r w:rsidRPr="0006471A">
                                    <w:rPr>
                                      <w:color w:val="FFFFFF"/>
                                    </w:rPr>
                                    <w:t xml:space="preserve">IDENTIFICATION OF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B7911B" id="Flowchart: Terminator 21" o:spid="_x0000_s1033" type="#_x0000_t116" style="position:absolute;left:0;text-align:left;margin-left:130.5pt;margin-top:3.9pt;width:235.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" fillcolor="#77933c" strokecolor="#c3d69b" strokeweight="2pt">
                      <v:path arrowok="t"/>
                      <v:textbox>
                        <w:txbxContent>
                          <w:p w14:paraId="01E69C9D" w14:textId="77777777" w:rsidR="009E673F" w:rsidRPr="0006471A" w:rsidRDefault="009E673F" w:rsidP="00D30534">
                            <w:pPr>
                              <w:jc w:val="center"/>
                              <w:rPr>
                                <w:color w:val="FFFFFF"/>
                              </w:rPr>
                            </w:pPr>
                            <w:r w:rsidRPr="0006471A">
                              <w:rPr>
                                <w:color w:val="FFFFFF"/>
                              </w:rPr>
                              <w:t xml:space="preserve">IDENTIFICATION OF LEARNING </w:t>
                            </w:r>
                          </w:p>
                        </w:txbxContent>
                      </v:textbox>
                    </v:shape>
                  </w:pict>
                </mc:Fallback>
              </mc:AlternateContent>
            </w:r>
          </w:p>
          <w:p w14:paraId="1BADEDDC" w14:textId="77777777" w:rsidR="00D30534" w:rsidRPr="00CF2E80" w:rsidRDefault="00D30534" w:rsidP="00A6024A">
            <w:pPr>
              <w:jc w:val="both"/>
              <w:rPr>
                <w:rFonts w:ascii="Segoe UI" w:hAnsi="Segoe UI" w:cs="Segoe UI"/>
                <w:sz w:val="22"/>
                <w:szCs w:val="22"/>
              </w:rPr>
            </w:pPr>
          </w:p>
          <w:p w14:paraId="7A8AE13E" w14:textId="77777777" w:rsidR="00D30534" w:rsidRPr="00CF2E80" w:rsidRDefault="00D30534" w:rsidP="00A6024A">
            <w:pPr>
              <w:jc w:val="both"/>
              <w:rPr>
                <w:rFonts w:ascii="Segoe UI" w:hAnsi="Segoe UI" w:cs="Segoe UI"/>
                <w:sz w:val="22"/>
                <w:szCs w:val="22"/>
              </w:rPr>
            </w:pPr>
          </w:p>
          <w:p w14:paraId="3CEFFCF0" w14:textId="77777777" w:rsidR="00D30534" w:rsidRPr="00CF2E80" w:rsidRDefault="00D30534" w:rsidP="00A6024A">
            <w:pPr>
              <w:jc w:val="both"/>
              <w:rPr>
                <w:rFonts w:ascii="Segoe UI" w:hAnsi="Segoe UI" w:cs="Segoe UI"/>
                <w:sz w:val="22"/>
                <w:szCs w:val="22"/>
              </w:rPr>
            </w:pPr>
            <w:r w:rsidRPr="00CF2E80">
              <w:rPr>
                <w:rFonts w:ascii="Segoe UI" w:hAnsi="Segoe UI" w:cs="Segoe UI"/>
                <w:noProof/>
                <w:sz w:val="22"/>
                <w:szCs w:val="22"/>
                <w:lang w:eastAsia="en-GB"/>
              </w:rPr>
              <mc:AlternateContent>
                <mc:Choice Requires="wps">
                  <w:drawing>
                    <wp:anchor distT="0" distB="0" distL="114300" distR="114300" simplePos="0" relativeHeight="251679232" behindDoc="0" locked="0" layoutInCell="1" allowOverlap="1" wp14:anchorId="2DB3CD9F" wp14:editId="65E42912">
                      <wp:simplePos x="0" y="0"/>
                      <wp:positionH relativeFrom="column">
                        <wp:posOffset>3267075</wp:posOffset>
                      </wp:positionH>
                      <wp:positionV relativeFrom="paragraph">
                        <wp:posOffset>151765</wp:posOffset>
                      </wp:positionV>
                      <wp:extent cx="2266950" cy="990600"/>
                      <wp:effectExtent l="38100" t="0" r="19050" b="38100"/>
                      <wp:wrapNone/>
                      <wp:docPr id="70" name="Down Arrow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990600"/>
                              </a:xfrm>
                              <a:prstGeom prst="downArrow">
                                <a:avLst/>
                              </a:prstGeom>
                              <a:solidFill>
                                <a:srgbClr val="9BBB59">
                                  <a:lumMod val="75000"/>
                                </a:srgbClr>
                              </a:solidFill>
                              <a:ln w="25400" cap="flat" cmpd="sng" algn="ctr">
                                <a:solidFill>
                                  <a:srgbClr val="9BBB59">
                                    <a:lumMod val="60000"/>
                                    <a:lumOff val="40000"/>
                                  </a:srgbClr>
                                </a:solidFill>
                                <a:prstDash val="solid"/>
                              </a:ln>
                              <a:effectLst/>
                            </wps:spPr>
                            <wps:txbx>
                              <w:txbxContent>
                                <w:p w14:paraId="7D8365D8" w14:textId="77777777" w:rsidR="009E673F" w:rsidRPr="0006471A" w:rsidRDefault="009E673F" w:rsidP="00D30534">
                                  <w:pPr>
                                    <w:jc w:val="center"/>
                                    <w:rPr>
                                      <w:color w:val="FFFFFF"/>
                                    </w:rPr>
                                  </w:pPr>
                                  <w:r w:rsidRPr="0006471A">
                                    <w:rPr>
                                      <w:color w:val="FFFFFF"/>
                                    </w:rPr>
                                    <w:t>Actions for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B3CD9F" id="Down Arrow 70" o:spid="_x0000_s1034" type="#_x0000_t67" style="position:absolute;left:0;text-align:left;margin-left:257.25pt;margin-top:11.95pt;width:178.5pt;height:7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" adj="10800" fillcolor="#77933c" strokecolor="#c3d69b" strokeweight="2pt">
                      <v:path arrowok="t"/>
                      <v:textbox>
                        <w:txbxContent>
                          <w:p w14:paraId="7D8365D8" w14:textId="77777777" w:rsidR="009E673F" w:rsidRPr="0006471A" w:rsidRDefault="009E673F" w:rsidP="00D30534">
                            <w:pPr>
                              <w:jc w:val="center"/>
                              <w:rPr>
                                <w:color w:val="FFFFFF"/>
                              </w:rPr>
                            </w:pPr>
                            <w:r w:rsidRPr="0006471A">
                              <w:rPr>
                                <w:color w:val="FFFFFF"/>
                              </w:rPr>
                              <w:t>Actions for improvement</w:t>
                            </w:r>
                          </w:p>
                        </w:txbxContent>
                      </v:textbox>
                    </v:shape>
                  </w:pict>
                </mc:Fallback>
              </mc:AlternateContent>
            </w:r>
            <w:r w:rsidRPr="00CF2E80">
              <w:rPr>
                <w:rFonts w:ascii="Segoe UI" w:hAnsi="Segoe UI" w:cs="Segoe UI"/>
                <w:noProof/>
                <w:sz w:val="22"/>
                <w:szCs w:val="22"/>
                <w:lang w:eastAsia="en-GB"/>
              </w:rPr>
              <mc:AlternateContent>
                <mc:Choice Requires="wps">
                  <w:drawing>
                    <wp:anchor distT="0" distB="0" distL="114300" distR="114300" simplePos="0" relativeHeight="251668992" behindDoc="0" locked="0" layoutInCell="1" allowOverlap="1" wp14:anchorId="7D088F59" wp14:editId="4C70342E">
                      <wp:simplePos x="0" y="0"/>
                      <wp:positionH relativeFrom="column">
                        <wp:posOffset>971549</wp:posOffset>
                      </wp:positionH>
                      <wp:positionV relativeFrom="paragraph">
                        <wp:posOffset>142240</wp:posOffset>
                      </wp:positionV>
                      <wp:extent cx="2219325" cy="1003300"/>
                      <wp:effectExtent l="38100" t="0" r="47625" b="44450"/>
                      <wp:wrapNone/>
                      <wp:docPr id="71" name="Down Arrow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1003300"/>
                              </a:xfrm>
                              <a:prstGeom prst="downArrow">
                                <a:avLst/>
                              </a:prstGeom>
                              <a:solidFill>
                                <a:srgbClr val="9BBB59">
                                  <a:lumMod val="75000"/>
                                </a:srgbClr>
                              </a:solidFill>
                              <a:ln w="25400" cap="flat" cmpd="sng" algn="ctr">
                                <a:solidFill>
                                  <a:srgbClr val="9BBB59">
                                    <a:lumMod val="60000"/>
                                    <a:lumOff val="40000"/>
                                  </a:srgbClr>
                                </a:solidFill>
                                <a:prstDash val="solid"/>
                              </a:ln>
                              <a:effectLst/>
                            </wps:spPr>
                            <wps:txbx>
                              <w:txbxContent>
                                <w:p w14:paraId="1E3F9B95" w14:textId="77777777" w:rsidR="009E673F" w:rsidRPr="0006471A" w:rsidRDefault="009E673F" w:rsidP="00D30534">
                                  <w:pPr>
                                    <w:jc w:val="center"/>
                                    <w:rPr>
                                      <w:color w:val="FFFFFF"/>
                                    </w:rPr>
                                  </w:pPr>
                                  <w:r w:rsidRPr="0006471A">
                                    <w:rPr>
                                      <w:color w:val="FFFFFF"/>
                                    </w:rPr>
                                    <w:t xml:space="preserve">Dissemination of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088F59" id="Down Arrow 71" o:spid="_x0000_s1035" type="#_x0000_t67" style="position:absolute;left:0;text-align:left;margin-left:76.5pt;margin-top:11.2pt;width:174.75pt;height:7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" adj="10800" fillcolor="#77933c" strokecolor="#c3d69b" strokeweight="2pt">
                      <v:path arrowok="t"/>
                      <v:textbox>
                        <w:txbxContent>
                          <w:p w14:paraId="1E3F9B95" w14:textId="77777777" w:rsidR="009E673F" w:rsidRPr="0006471A" w:rsidRDefault="009E673F" w:rsidP="00D30534">
                            <w:pPr>
                              <w:jc w:val="center"/>
                              <w:rPr>
                                <w:color w:val="FFFFFF"/>
                              </w:rPr>
                            </w:pPr>
                            <w:r w:rsidRPr="0006471A">
                              <w:rPr>
                                <w:color w:val="FFFFFF"/>
                              </w:rPr>
                              <w:t xml:space="preserve">Dissemination of learning </w:t>
                            </w:r>
                          </w:p>
                        </w:txbxContent>
                      </v:textbox>
                    </v:shape>
                  </w:pict>
                </mc:Fallback>
              </mc:AlternateContent>
            </w:r>
          </w:p>
          <w:p w14:paraId="5DC74EF0" w14:textId="77777777" w:rsidR="00D30534" w:rsidRPr="00CF2E80" w:rsidRDefault="00D30534" w:rsidP="00A6024A">
            <w:pPr>
              <w:jc w:val="both"/>
              <w:rPr>
                <w:rFonts w:ascii="Segoe UI" w:hAnsi="Segoe UI" w:cs="Segoe UI"/>
                <w:sz w:val="22"/>
                <w:szCs w:val="22"/>
              </w:rPr>
            </w:pPr>
          </w:p>
          <w:p w14:paraId="422C3F87" w14:textId="77777777" w:rsidR="00D30534" w:rsidRPr="00CF2E80" w:rsidRDefault="00D30534" w:rsidP="00A6024A">
            <w:pPr>
              <w:jc w:val="both"/>
              <w:rPr>
                <w:rFonts w:ascii="Segoe UI" w:hAnsi="Segoe UI" w:cs="Segoe UI"/>
                <w:sz w:val="22"/>
                <w:szCs w:val="22"/>
              </w:rPr>
            </w:pPr>
          </w:p>
          <w:p w14:paraId="368DFEED" w14:textId="77777777" w:rsidR="00D30534" w:rsidRPr="00CF2E80" w:rsidRDefault="00D30534" w:rsidP="00A6024A">
            <w:pPr>
              <w:jc w:val="both"/>
              <w:rPr>
                <w:rFonts w:ascii="Segoe UI" w:hAnsi="Segoe UI" w:cs="Segoe UI"/>
                <w:sz w:val="22"/>
                <w:szCs w:val="22"/>
              </w:rPr>
            </w:pPr>
          </w:p>
          <w:p w14:paraId="00799E9F" w14:textId="77777777" w:rsidR="00D30534" w:rsidRPr="00CF2E80" w:rsidRDefault="00D30534" w:rsidP="00A6024A">
            <w:pPr>
              <w:jc w:val="both"/>
              <w:rPr>
                <w:rFonts w:ascii="Segoe UI" w:hAnsi="Segoe UI" w:cs="Segoe UI"/>
                <w:sz w:val="22"/>
                <w:szCs w:val="22"/>
              </w:rPr>
            </w:pPr>
          </w:p>
          <w:p w14:paraId="54C6E90A" w14:textId="77777777" w:rsidR="00D30534" w:rsidRPr="00CF2E80" w:rsidRDefault="00D30534" w:rsidP="00A6024A">
            <w:pPr>
              <w:jc w:val="both"/>
              <w:rPr>
                <w:rFonts w:ascii="Segoe UI" w:hAnsi="Segoe UI" w:cs="Segoe UI"/>
                <w:sz w:val="22"/>
                <w:szCs w:val="22"/>
              </w:rPr>
            </w:pPr>
          </w:p>
          <w:p w14:paraId="6DE71613" w14:textId="77777777" w:rsidR="00D30534" w:rsidRPr="00CF2E80" w:rsidRDefault="00D30534" w:rsidP="00A6024A">
            <w:pPr>
              <w:jc w:val="both"/>
              <w:rPr>
                <w:rFonts w:ascii="Segoe UI" w:hAnsi="Segoe UI" w:cs="Segoe UI"/>
                <w:sz w:val="22"/>
                <w:szCs w:val="22"/>
              </w:rPr>
            </w:pPr>
            <w:r w:rsidRPr="00CF2E80">
              <w:rPr>
                <w:rFonts w:ascii="Segoe UI" w:hAnsi="Segoe UI" w:cs="Segoe UI"/>
                <w:noProof/>
                <w:sz w:val="22"/>
                <w:szCs w:val="22"/>
                <w:lang w:eastAsia="en-GB"/>
              </w:rPr>
              <mc:AlternateContent>
                <mc:Choice Requires="wps">
                  <w:drawing>
                    <wp:anchor distT="0" distB="0" distL="114300" distR="114300" simplePos="0" relativeHeight="251674112" behindDoc="0" locked="0" layoutInCell="1" allowOverlap="1" wp14:anchorId="078EA374" wp14:editId="35429408">
                      <wp:simplePos x="0" y="0"/>
                      <wp:positionH relativeFrom="column">
                        <wp:posOffset>1715770</wp:posOffset>
                      </wp:positionH>
                      <wp:positionV relativeFrom="paragraph">
                        <wp:posOffset>86360</wp:posOffset>
                      </wp:positionV>
                      <wp:extent cx="2768600" cy="736600"/>
                      <wp:effectExtent l="0" t="0" r="12700" b="25400"/>
                      <wp:wrapNone/>
                      <wp:docPr id="72" name="Flowchart: Terminator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8600" cy="736600"/>
                              </a:xfrm>
                              <a:prstGeom prst="flowChartTerminator">
                                <a:avLst/>
                              </a:prstGeom>
                              <a:solidFill>
                                <a:srgbClr val="9BBB59">
                                  <a:lumMod val="75000"/>
                                </a:srgbClr>
                              </a:solidFill>
                              <a:ln w="25400" cap="flat" cmpd="sng" algn="ctr">
                                <a:solidFill>
                                  <a:srgbClr val="9BBB59">
                                    <a:lumMod val="60000"/>
                                    <a:lumOff val="40000"/>
                                  </a:srgbClr>
                                </a:solidFill>
                                <a:prstDash val="solid"/>
                              </a:ln>
                              <a:effectLst/>
                            </wps:spPr>
                            <wps:txbx>
                              <w:txbxContent>
                                <w:p w14:paraId="072A08BF" w14:textId="77777777" w:rsidR="009E673F" w:rsidRPr="0006471A" w:rsidRDefault="009E673F" w:rsidP="00D30534">
                                  <w:pPr>
                                    <w:jc w:val="center"/>
                                    <w:rPr>
                                      <w:color w:val="FFFFFF"/>
                                    </w:rPr>
                                  </w:pPr>
                                  <w:r w:rsidRPr="0006471A">
                                    <w:rPr>
                                      <w:color w:val="FFFFFF"/>
                                    </w:rPr>
                                    <w:t xml:space="preserve">PRACTICE </w:t>
                                  </w:r>
                                </w:p>
                                <w:p w14:paraId="729E4979" w14:textId="77777777" w:rsidR="009E673F" w:rsidRPr="0006471A" w:rsidRDefault="009E673F" w:rsidP="00D30534">
                                  <w:pPr>
                                    <w:jc w:val="center"/>
                                    <w:rPr>
                                      <w:color w:val="FFFFFF"/>
                                    </w:rPr>
                                  </w:pPr>
                                  <w:r w:rsidRPr="0006471A">
                                    <w:rPr>
                                      <w:color w:val="FFFFFF"/>
                                    </w:rPr>
                                    <w:t>(Embedding learning)</w:t>
                                  </w:r>
                                </w:p>
                                <w:p w14:paraId="3D7588BD" w14:textId="77777777" w:rsidR="009E673F" w:rsidRPr="0006471A" w:rsidRDefault="009E673F" w:rsidP="00D3053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8EA374" id="Flowchart: Terminator 72" o:spid="_x0000_s1036" type="#_x0000_t116" style="position:absolute;left:0;text-align:left;margin-left:135.1pt;margin-top:6.8pt;width:218pt;height:5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" fillcolor="#77933c" strokecolor="#c3d69b" strokeweight="2pt">
                      <v:path arrowok="t"/>
                      <v:textbox>
                        <w:txbxContent>
                          <w:p w14:paraId="072A08BF" w14:textId="77777777" w:rsidR="009E673F" w:rsidRPr="0006471A" w:rsidRDefault="009E673F" w:rsidP="00D30534">
                            <w:pPr>
                              <w:jc w:val="center"/>
                              <w:rPr>
                                <w:color w:val="FFFFFF"/>
                              </w:rPr>
                            </w:pPr>
                            <w:r w:rsidRPr="0006471A">
                              <w:rPr>
                                <w:color w:val="FFFFFF"/>
                              </w:rPr>
                              <w:t xml:space="preserve">PRACTICE </w:t>
                            </w:r>
                          </w:p>
                          <w:p w14:paraId="729E4979" w14:textId="77777777" w:rsidR="009E673F" w:rsidRPr="0006471A" w:rsidRDefault="009E673F" w:rsidP="00D30534">
                            <w:pPr>
                              <w:jc w:val="center"/>
                              <w:rPr>
                                <w:color w:val="FFFFFF"/>
                              </w:rPr>
                            </w:pPr>
                            <w:r w:rsidRPr="0006471A">
                              <w:rPr>
                                <w:color w:val="FFFFFF"/>
                              </w:rPr>
                              <w:t>(Embedding learning)</w:t>
                            </w:r>
                          </w:p>
                          <w:p w14:paraId="3D7588BD" w14:textId="77777777" w:rsidR="009E673F" w:rsidRPr="0006471A" w:rsidRDefault="009E673F" w:rsidP="00D30534">
                            <w:pPr>
                              <w:jc w:val="center"/>
                              <w:rPr>
                                <w:color w:val="FFFFFF"/>
                              </w:rPr>
                            </w:pPr>
                          </w:p>
                        </w:txbxContent>
                      </v:textbox>
                    </v:shape>
                  </w:pict>
                </mc:Fallback>
              </mc:AlternateContent>
            </w:r>
          </w:p>
          <w:p w14:paraId="5546BC5B" w14:textId="77777777" w:rsidR="00D30534" w:rsidRPr="00CF2E80" w:rsidRDefault="00D30534" w:rsidP="00A6024A">
            <w:pPr>
              <w:jc w:val="both"/>
              <w:rPr>
                <w:rFonts w:ascii="Segoe UI" w:hAnsi="Segoe UI" w:cs="Segoe UI"/>
                <w:sz w:val="22"/>
                <w:szCs w:val="22"/>
              </w:rPr>
            </w:pPr>
          </w:p>
          <w:p w14:paraId="15B4C6CD" w14:textId="77777777" w:rsidR="00D30534" w:rsidRPr="00CF2E80" w:rsidRDefault="00D30534" w:rsidP="00A6024A">
            <w:pPr>
              <w:jc w:val="both"/>
              <w:rPr>
                <w:rFonts w:ascii="Segoe UI" w:hAnsi="Segoe UI" w:cs="Segoe UI"/>
                <w:sz w:val="22"/>
                <w:szCs w:val="22"/>
              </w:rPr>
            </w:pPr>
          </w:p>
          <w:p w14:paraId="597A0DC9" w14:textId="77777777" w:rsidR="007255B2" w:rsidRDefault="007255B2" w:rsidP="00CA5969">
            <w:pPr>
              <w:jc w:val="both"/>
              <w:rPr>
                <w:rFonts w:ascii="Segoe UI" w:hAnsi="Segoe UI" w:cs="Segoe UI"/>
                <w:sz w:val="22"/>
                <w:szCs w:val="22"/>
              </w:rPr>
            </w:pPr>
          </w:p>
          <w:p w14:paraId="6BF2A07A" w14:textId="77777777" w:rsidR="007255B2" w:rsidRDefault="007255B2" w:rsidP="00CA5969">
            <w:pPr>
              <w:jc w:val="both"/>
              <w:rPr>
                <w:rFonts w:ascii="Segoe UI" w:hAnsi="Segoe UI" w:cs="Segoe UI"/>
                <w:sz w:val="22"/>
                <w:szCs w:val="22"/>
              </w:rPr>
            </w:pPr>
          </w:p>
          <w:p w14:paraId="4067888E" w14:textId="3A6FBEAC" w:rsidR="00D30534" w:rsidRDefault="00D30534" w:rsidP="00CA5969">
            <w:pPr>
              <w:jc w:val="both"/>
              <w:rPr>
                <w:rFonts w:ascii="Segoe UI" w:hAnsi="Segoe UI" w:cs="Segoe UI"/>
                <w:sz w:val="22"/>
                <w:szCs w:val="22"/>
              </w:rPr>
            </w:pPr>
            <w:r w:rsidRPr="00CF2E80">
              <w:rPr>
                <w:rFonts w:ascii="Segoe UI" w:hAnsi="Segoe UI" w:cs="Segoe UI"/>
                <w:sz w:val="22"/>
                <w:szCs w:val="22"/>
              </w:rPr>
              <w:t>Learning from the above activities (</w:t>
            </w:r>
            <w:r w:rsidR="005B69A8" w:rsidRPr="00CF2E80">
              <w:rPr>
                <w:rFonts w:ascii="Segoe UI" w:hAnsi="Segoe UI" w:cs="Segoe UI"/>
                <w:sz w:val="22"/>
                <w:szCs w:val="22"/>
              </w:rPr>
              <w:t>LCSPRs</w:t>
            </w:r>
            <w:r w:rsidRPr="00CF2E80">
              <w:rPr>
                <w:rFonts w:ascii="Segoe UI" w:hAnsi="Segoe UI" w:cs="Segoe UI"/>
                <w:sz w:val="22"/>
                <w:szCs w:val="22"/>
              </w:rPr>
              <w:t xml:space="preserve"> and audits) are disseminated using a range of methods including:</w:t>
            </w:r>
          </w:p>
          <w:p w14:paraId="599D2792" w14:textId="77777777" w:rsidR="007255B2" w:rsidRPr="00CF2E80" w:rsidRDefault="007255B2" w:rsidP="00CA5969">
            <w:pPr>
              <w:jc w:val="both"/>
              <w:rPr>
                <w:rFonts w:ascii="Segoe UI" w:hAnsi="Segoe UI" w:cs="Segoe UI"/>
                <w:sz w:val="22"/>
                <w:szCs w:val="22"/>
              </w:rPr>
            </w:pPr>
          </w:p>
          <w:p w14:paraId="5EEE8DEB" w14:textId="5E721374" w:rsidR="00D30534" w:rsidRPr="00CF2E80" w:rsidRDefault="00D30534" w:rsidP="00CA5969">
            <w:pPr>
              <w:pStyle w:val="ListParagraph"/>
              <w:numPr>
                <w:ilvl w:val="0"/>
                <w:numId w:val="4"/>
              </w:numPr>
              <w:spacing w:after="0" w:line="240" w:lineRule="auto"/>
              <w:jc w:val="both"/>
              <w:rPr>
                <w:rFonts w:ascii="Segoe UI" w:hAnsi="Segoe UI" w:cs="Segoe UI"/>
              </w:rPr>
            </w:pPr>
            <w:r w:rsidRPr="00CF2E80">
              <w:rPr>
                <w:rFonts w:ascii="Segoe UI" w:hAnsi="Segoe UI" w:cs="Segoe UI"/>
              </w:rPr>
              <w:t>Briefings and Conferences</w:t>
            </w:r>
          </w:p>
          <w:p w14:paraId="00C76484" w14:textId="779BB62D" w:rsidR="00D30534" w:rsidRPr="00CF2E80" w:rsidRDefault="00D30534" w:rsidP="00CA5969">
            <w:pPr>
              <w:pStyle w:val="ListParagraph"/>
              <w:numPr>
                <w:ilvl w:val="0"/>
                <w:numId w:val="4"/>
              </w:numPr>
              <w:spacing w:after="0" w:line="240" w:lineRule="auto"/>
              <w:jc w:val="both"/>
              <w:rPr>
                <w:rFonts w:ascii="Segoe UI" w:hAnsi="Segoe UI" w:cs="Segoe UI"/>
              </w:rPr>
            </w:pPr>
            <w:r w:rsidRPr="00CF2E80">
              <w:rPr>
                <w:rFonts w:ascii="Segoe UI" w:hAnsi="Segoe UI" w:cs="Segoe UI"/>
              </w:rPr>
              <w:t>Multi-Agency Training Programme</w:t>
            </w:r>
          </w:p>
          <w:p w14:paraId="7C67BDE4" w14:textId="157FF83A" w:rsidR="00D30534" w:rsidRPr="00CF2E80" w:rsidRDefault="00D30534" w:rsidP="00CA5969">
            <w:pPr>
              <w:pStyle w:val="ListParagraph"/>
              <w:numPr>
                <w:ilvl w:val="0"/>
                <w:numId w:val="4"/>
              </w:numPr>
              <w:spacing w:after="0" w:line="240" w:lineRule="auto"/>
              <w:jc w:val="both"/>
              <w:rPr>
                <w:rFonts w:ascii="Segoe UI" w:hAnsi="Segoe UI" w:cs="Segoe UI"/>
              </w:rPr>
            </w:pPr>
            <w:r w:rsidRPr="00CF2E80">
              <w:rPr>
                <w:rFonts w:ascii="Segoe UI" w:hAnsi="Segoe UI" w:cs="Segoe UI"/>
              </w:rPr>
              <w:t>Newsletters and briefing documents</w:t>
            </w:r>
          </w:p>
          <w:p w14:paraId="32ECDEE6" w14:textId="0B565BC7" w:rsidR="00D30534" w:rsidRPr="00CF2E80" w:rsidRDefault="00D30534" w:rsidP="00CA5969">
            <w:pPr>
              <w:pStyle w:val="ListParagraph"/>
              <w:numPr>
                <w:ilvl w:val="0"/>
                <w:numId w:val="4"/>
              </w:numPr>
              <w:spacing w:after="0" w:line="240" w:lineRule="auto"/>
              <w:jc w:val="both"/>
              <w:rPr>
                <w:rFonts w:ascii="Segoe UI" w:hAnsi="Segoe UI" w:cs="Segoe UI"/>
              </w:rPr>
            </w:pPr>
            <w:r w:rsidRPr="00CF2E80">
              <w:rPr>
                <w:rFonts w:ascii="Segoe UI" w:hAnsi="Segoe UI" w:cs="Segoe UI"/>
              </w:rPr>
              <w:t xml:space="preserve">Via the </w:t>
            </w:r>
            <w:r w:rsidR="002022F7">
              <w:rPr>
                <w:rFonts w:ascii="Segoe UI" w:hAnsi="Segoe UI" w:cs="Segoe UI"/>
              </w:rPr>
              <w:t xml:space="preserve">Safeguarding Bedfordshire </w:t>
            </w:r>
            <w:r w:rsidRPr="00CF2E80">
              <w:rPr>
                <w:rFonts w:ascii="Segoe UI" w:hAnsi="Segoe UI" w:cs="Segoe UI"/>
              </w:rPr>
              <w:t>website</w:t>
            </w:r>
          </w:p>
          <w:p w14:paraId="4D9E6661" w14:textId="42673D78" w:rsidR="00E54855" w:rsidRPr="00617060" w:rsidRDefault="00D30534" w:rsidP="00CA5969">
            <w:pPr>
              <w:pStyle w:val="ListParagraph"/>
              <w:numPr>
                <w:ilvl w:val="0"/>
                <w:numId w:val="4"/>
              </w:numPr>
              <w:spacing w:after="0" w:line="240" w:lineRule="auto"/>
              <w:jc w:val="both"/>
              <w:rPr>
                <w:rFonts w:ascii="Segoe UI" w:hAnsi="Segoe UI" w:cs="Segoe UI"/>
              </w:rPr>
            </w:pPr>
            <w:r w:rsidRPr="00CF2E80">
              <w:rPr>
                <w:rFonts w:ascii="Segoe UI" w:hAnsi="Segoe UI" w:cs="Segoe UI"/>
              </w:rPr>
              <w:t xml:space="preserve">Published </w:t>
            </w:r>
            <w:r w:rsidR="005B69A8" w:rsidRPr="00CF2E80">
              <w:rPr>
                <w:rFonts w:ascii="Segoe UI" w:hAnsi="Segoe UI" w:cs="Segoe UI"/>
              </w:rPr>
              <w:t>LCSPRs</w:t>
            </w:r>
          </w:p>
          <w:p w14:paraId="5720AFC4" w14:textId="79308B04" w:rsidR="002022F7" w:rsidRDefault="00D30534" w:rsidP="00CA5969">
            <w:pPr>
              <w:pStyle w:val="ListParagraph"/>
              <w:numPr>
                <w:ilvl w:val="0"/>
                <w:numId w:val="4"/>
              </w:numPr>
              <w:spacing w:after="0" w:line="240" w:lineRule="auto"/>
              <w:jc w:val="both"/>
              <w:rPr>
                <w:rFonts w:ascii="Segoe UI" w:hAnsi="Segoe UI" w:cs="Segoe UI"/>
              </w:rPr>
            </w:pPr>
            <w:r w:rsidRPr="00CF2E80">
              <w:rPr>
                <w:rFonts w:ascii="Segoe UI" w:hAnsi="Segoe UI" w:cs="Segoe UI"/>
              </w:rPr>
              <w:t>Single agency training and briefings</w:t>
            </w:r>
            <w:r w:rsidR="002022F7">
              <w:rPr>
                <w:rFonts w:ascii="Segoe UI" w:hAnsi="Segoe UI" w:cs="Segoe UI"/>
              </w:rPr>
              <w:t>.</w:t>
            </w:r>
          </w:p>
          <w:p w14:paraId="1937DEAE" w14:textId="77777777" w:rsidR="007255B2" w:rsidRPr="007255B2" w:rsidRDefault="007255B2" w:rsidP="007255B2">
            <w:pPr>
              <w:jc w:val="both"/>
              <w:rPr>
                <w:rFonts w:ascii="Segoe UI" w:hAnsi="Segoe UI" w:cs="Segoe UI"/>
              </w:rPr>
            </w:pPr>
          </w:p>
          <w:p w14:paraId="287C2BD0" w14:textId="1C4C6A1E" w:rsidR="00D30534" w:rsidRPr="0070000B" w:rsidRDefault="00C05F0D" w:rsidP="00CA5969">
            <w:pPr>
              <w:jc w:val="both"/>
              <w:rPr>
                <w:rStyle w:val="Hyperlink"/>
                <w:b/>
                <w:bCs/>
              </w:rPr>
            </w:pPr>
            <w:r>
              <w:rPr>
                <w:rFonts w:ascii="Segoe UI" w:hAnsi="Segoe UI" w:cs="Segoe UI"/>
                <w:sz w:val="22"/>
                <w:szCs w:val="22"/>
              </w:rPr>
              <w:fldChar w:fldCharType="begin"/>
            </w:r>
            <w:r>
              <w:rPr>
                <w:rFonts w:ascii="Segoe UI" w:hAnsi="Segoe UI" w:cs="Segoe UI"/>
                <w:sz w:val="22"/>
                <w:szCs w:val="22"/>
              </w:rPr>
              <w:instrText>HYPERLINK "https://bedfordscb.proceduresonline.com/p_learn_improve.html"</w:instrText>
            </w:r>
            <w:r>
              <w:rPr>
                <w:rFonts w:ascii="Segoe UI" w:hAnsi="Segoe UI" w:cs="Segoe UI"/>
                <w:sz w:val="22"/>
                <w:szCs w:val="22"/>
              </w:rPr>
            </w:r>
            <w:r>
              <w:rPr>
                <w:rFonts w:ascii="Segoe UI" w:hAnsi="Segoe UI" w:cs="Segoe UI"/>
                <w:sz w:val="22"/>
                <w:szCs w:val="22"/>
              </w:rPr>
              <w:fldChar w:fldCharType="separate"/>
            </w:r>
            <w:r w:rsidR="00D30534" w:rsidRPr="0070000B">
              <w:rPr>
                <w:rStyle w:val="Hyperlink"/>
                <w:rFonts w:ascii="Segoe UI" w:hAnsi="Segoe UI" w:cs="Segoe UI"/>
                <w:b/>
                <w:bCs/>
                <w:sz w:val="22"/>
                <w:szCs w:val="22"/>
              </w:rPr>
              <w:t>Link to the full Learning and Improvement Framework</w:t>
            </w:r>
            <w:r w:rsidR="00CB27EC" w:rsidRPr="0070000B">
              <w:rPr>
                <w:rStyle w:val="Hyperlink"/>
                <w:rFonts w:ascii="Segoe UI" w:hAnsi="Segoe UI" w:cs="Segoe UI"/>
                <w:b/>
                <w:bCs/>
                <w:sz w:val="22"/>
                <w:szCs w:val="22"/>
              </w:rPr>
              <w:t>.</w:t>
            </w:r>
          </w:p>
          <w:p w14:paraId="51EB9A46" w14:textId="3ECCEC5E" w:rsidR="00A527DF" w:rsidRDefault="00C05F0D" w:rsidP="00CA5969">
            <w:pPr>
              <w:jc w:val="both"/>
              <w:rPr>
                <w:rFonts w:ascii="Segoe UI" w:hAnsi="Segoe UI" w:cs="Segoe UI"/>
                <w:b/>
                <w:bCs/>
                <w:sz w:val="22"/>
                <w:szCs w:val="22"/>
                <w:lang w:val="en-US"/>
              </w:rPr>
            </w:pPr>
            <w:r>
              <w:rPr>
                <w:rFonts w:ascii="Segoe UI" w:hAnsi="Segoe UI" w:cs="Segoe UI"/>
                <w:sz w:val="22"/>
                <w:szCs w:val="22"/>
              </w:rPr>
              <w:fldChar w:fldCharType="end"/>
            </w:r>
          </w:p>
          <w:p w14:paraId="01236797" w14:textId="729F912D" w:rsidR="005616C1" w:rsidRPr="005616C1" w:rsidRDefault="005616C1" w:rsidP="00A6024A">
            <w:pPr>
              <w:jc w:val="both"/>
              <w:rPr>
                <w:rFonts w:ascii="Segoe UI" w:hAnsi="Segoe UI" w:cs="Segoe UI"/>
                <w:b/>
                <w:bCs/>
                <w:sz w:val="22"/>
                <w:szCs w:val="22"/>
                <w:lang w:val="en-US"/>
              </w:rPr>
            </w:pPr>
            <w:r w:rsidRPr="005616C1">
              <w:rPr>
                <w:rFonts w:ascii="Segoe UI" w:hAnsi="Segoe UI" w:cs="Segoe UI"/>
                <w:b/>
                <w:bCs/>
                <w:sz w:val="22"/>
                <w:szCs w:val="22"/>
                <w:lang w:val="en-US"/>
              </w:rPr>
              <w:t xml:space="preserve">Arrangements for commissioning Child Safeguarding Practice Reviews: </w:t>
            </w:r>
          </w:p>
          <w:p w14:paraId="24E149DD" w14:textId="1FB1041D" w:rsidR="005616C1" w:rsidRDefault="005616C1" w:rsidP="00A6024A">
            <w:pPr>
              <w:jc w:val="both"/>
              <w:rPr>
                <w:rFonts w:ascii="Segoe UI" w:hAnsi="Segoe UI" w:cs="Segoe UI"/>
                <w:spacing w:val="7"/>
                <w:sz w:val="22"/>
                <w:szCs w:val="22"/>
              </w:rPr>
            </w:pPr>
            <w:r w:rsidRPr="005616C1">
              <w:rPr>
                <w:rFonts w:ascii="Segoe UI" w:hAnsi="Segoe UI" w:cs="Segoe UI"/>
                <w:sz w:val="22"/>
                <w:szCs w:val="22"/>
                <w:lang w:val="en-US"/>
              </w:rPr>
              <w:t xml:space="preserve">The following </w:t>
            </w:r>
            <w:hyperlink r:id="rId20" w:history="1">
              <w:r w:rsidRPr="0070000B">
                <w:rPr>
                  <w:rStyle w:val="Hyperlink"/>
                  <w:rFonts w:ascii="Segoe UI" w:hAnsi="Segoe UI" w:cs="Segoe UI"/>
                  <w:b/>
                  <w:bCs/>
                  <w:sz w:val="22"/>
                  <w:szCs w:val="22"/>
                  <w:lang w:val="en-US"/>
                </w:rPr>
                <w:t>flowchart</w:t>
              </w:r>
            </w:hyperlink>
            <w:r w:rsidRPr="005616C1">
              <w:rPr>
                <w:rFonts w:ascii="Segoe UI" w:hAnsi="Segoe UI" w:cs="Segoe UI"/>
                <w:sz w:val="22"/>
                <w:szCs w:val="22"/>
                <w:lang w:val="en-US"/>
              </w:rPr>
              <w:t xml:space="preserve"> outlines the process for</w:t>
            </w:r>
            <w:r w:rsidRPr="005616C1">
              <w:rPr>
                <w:rFonts w:ascii="Segoe UI" w:hAnsi="Segoe UI" w:cs="Segoe UI"/>
                <w:b/>
                <w:bCs/>
                <w:sz w:val="22"/>
                <w:szCs w:val="22"/>
                <w:lang w:val="en-US"/>
              </w:rPr>
              <w:t xml:space="preserve"> </w:t>
            </w:r>
            <w:r w:rsidRPr="005616C1">
              <w:rPr>
                <w:rFonts w:ascii="Segoe UI" w:hAnsi="Segoe UI" w:cs="Segoe UI"/>
                <w:spacing w:val="7"/>
                <w:sz w:val="22"/>
                <w:szCs w:val="22"/>
              </w:rPr>
              <w:t xml:space="preserve">receiving serious incident notifications and considering/commissioning Child Safeguarding Practice Reviews. </w:t>
            </w:r>
          </w:p>
          <w:p w14:paraId="279A473C" w14:textId="77777777" w:rsidR="00341969" w:rsidRDefault="00341969" w:rsidP="00A6024A">
            <w:pPr>
              <w:jc w:val="both"/>
              <w:rPr>
                <w:rFonts w:ascii="Segoe UI" w:hAnsi="Segoe UI" w:cs="Segoe UI"/>
                <w:spacing w:val="7"/>
                <w:sz w:val="22"/>
                <w:szCs w:val="22"/>
              </w:rPr>
            </w:pPr>
          </w:p>
          <w:p w14:paraId="262F4889" w14:textId="77777777" w:rsidR="00341969" w:rsidRDefault="00341969" w:rsidP="00A6024A">
            <w:pPr>
              <w:jc w:val="both"/>
              <w:rPr>
                <w:rFonts w:ascii="Segoe UI" w:hAnsi="Segoe UI" w:cs="Segoe UI"/>
                <w:spacing w:val="7"/>
                <w:sz w:val="22"/>
                <w:szCs w:val="22"/>
              </w:rPr>
            </w:pPr>
          </w:p>
          <w:p w14:paraId="05DDD841" w14:textId="77777777" w:rsidR="00341969" w:rsidRPr="005616C1" w:rsidRDefault="00341969" w:rsidP="00A6024A">
            <w:pPr>
              <w:jc w:val="both"/>
              <w:rPr>
                <w:rFonts w:ascii="Segoe UI" w:hAnsi="Segoe UI" w:cs="Segoe UI"/>
                <w:spacing w:val="7"/>
                <w:sz w:val="22"/>
                <w:szCs w:val="22"/>
              </w:rPr>
            </w:pPr>
          </w:p>
          <w:p w14:paraId="345453CA" w14:textId="667D9E8C" w:rsidR="005616C1" w:rsidRDefault="00CA5969" w:rsidP="00A6024A">
            <w:pPr>
              <w:jc w:val="both"/>
              <w:rPr>
                <w:rStyle w:val="Hyperlink"/>
              </w:rPr>
            </w:pPr>
            <w:r>
              <w:rPr>
                <w:noProof/>
              </w:rPr>
              <w:lastRenderedPageBreak/>
              <w:drawing>
                <wp:anchor distT="0" distB="0" distL="114300" distR="114300" simplePos="0" relativeHeight="251700736" behindDoc="0" locked="0" layoutInCell="1" allowOverlap="1" wp14:anchorId="57CE2785" wp14:editId="0E5632A0">
                  <wp:simplePos x="0" y="0"/>
                  <wp:positionH relativeFrom="column">
                    <wp:posOffset>-154305</wp:posOffset>
                  </wp:positionH>
                  <wp:positionV relativeFrom="paragraph">
                    <wp:posOffset>46990</wp:posOffset>
                  </wp:positionV>
                  <wp:extent cx="6705600" cy="8972550"/>
                  <wp:effectExtent l="0" t="0" r="0" b="0"/>
                  <wp:wrapNone/>
                  <wp:docPr id="8852788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78837" name="Picture 1" descr="A screenshot of a computer&#10;&#10;Description automatically generated"/>
                          <pic:cNvPicPr/>
                        </pic:nvPicPr>
                        <pic:blipFill rotWithShape="1">
                          <a:blip r:embed="rId21">
                            <a:extLst>
                              <a:ext uri="{28A0092B-C50C-407E-A947-70E740481C1C}">
                                <a14:useLocalDpi xmlns:a14="http://schemas.microsoft.com/office/drawing/2010/main" val="0"/>
                              </a:ext>
                            </a:extLst>
                          </a:blip>
                          <a:srcRect l="35431" t="26390" r="36307" b="4312"/>
                          <a:stretch/>
                        </pic:blipFill>
                        <pic:spPr bwMode="auto">
                          <a:xfrm>
                            <a:off x="0" y="0"/>
                            <a:ext cx="6705600" cy="897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C25E78" w14:textId="146D19AA" w:rsidR="00CB27EC" w:rsidRDefault="00CB27EC" w:rsidP="00A6024A">
            <w:pPr>
              <w:jc w:val="both"/>
              <w:rPr>
                <w:rStyle w:val="Hyperlink"/>
              </w:rPr>
            </w:pPr>
          </w:p>
          <w:p w14:paraId="26CBDB07" w14:textId="61DC2FAF" w:rsidR="00CB27EC" w:rsidRDefault="00CB27EC" w:rsidP="00A6024A">
            <w:pPr>
              <w:jc w:val="both"/>
              <w:rPr>
                <w:rStyle w:val="Hyperlink"/>
                <w:rFonts w:ascii="Segoe UI" w:hAnsi="Segoe UI" w:cs="Segoe UI"/>
                <w:sz w:val="22"/>
                <w:szCs w:val="22"/>
              </w:rPr>
            </w:pPr>
          </w:p>
          <w:p w14:paraId="7EFEDD08" w14:textId="66A90F73" w:rsidR="00617060" w:rsidRPr="00CF2E80" w:rsidRDefault="00617060" w:rsidP="00A6024A">
            <w:pPr>
              <w:jc w:val="both"/>
              <w:rPr>
                <w:rFonts w:ascii="Segoe UI" w:hAnsi="Segoe UI" w:cs="Segoe UI"/>
                <w:b/>
                <w:sz w:val="22"/>
                <w:szCs w:val="22"/>
              </w:rPr>
            </w:pPr>
          </w:p>
        </w:tc>
      </w:tr>
      <w:tr w:rsidR="00BD11B1" w:rsidRPr="00CF2E80" w14:paraId="38470716" w14:textId="77777777" w:rsidTr="000C2951">
        <w:tc>
          <w:tcPr>
            <w:tcW w:w="10411" w:type="dxa"/>
          </w:tcPr>
          <w:p w14:paraId="4035E542" w14:textId="6F2735A4" w:rsidR="00BD11B1" w:rsidRDefault="00BD11B1" w:rsidP="00443E87">
            <w:pPr>
              <w:jc w:val="both"/>
              <w:rPr>
                <w:rFonts w:ascii="Segoe UI" w:hAnsi="Segoe UI" w:cs="Segoe UI"/>
                <w:b/>
                <w:sz w:val="22"/>
                <w:szCs w:val="22"/>
              </w:rPr>
            </w:pPr>
          </w:p>
          <w:p w14:paraId="6EA8FDA6" w14:textId="77777777" w:rsidR="00BD11B1" w:rsidRDefault="00BD11B1" w:rsidP="00443E87">
            <w:pPr>
              <w:jc w:val="both"/>
              <w:rPr>
                <w:rFonts w:ascii="Segoe UI" w:hAnsi="Segoe UI" w:cs="Segoe UI"/>
                <w:b/>
                <w:sz w:val="22"/>
                <w:szCs w:val="22"/>
              </w:rPr>
            </w:pPr>
            <w:r w:rsidRPr="00CF2E80">
              <w:rPr>
                <w:rFonts w:ascii="Segoe UI" w:hAnsi="Segoe UI" w:cs="Segoe UI"/>
                <w:b/>
                <w:sz w:val="22"/>
                <w:szCs w:val="22"/>
              </w:rPr>
              <w:t>Performance Monitoring Arrangements:</w:t>
            </w:r>
          </w:p>
          <w:p w14:paraId="600CA4C3" w14:textId="77777777" w:rsidR="00CB27EC" w:rsidRDefault="00CB27EC" w:rsidP="00443E87">
            <w:pPr>
              <w:jc w:val="both"/>
              <w:rPr>
                <w:rFonts w:ascii="Segoe UI" w:hAnsi="Segoe UI" w:cs="Segoe UI"/>
                <w:b/>
                <w:sz w:val="22"/>
                <w:szCs w:val="22"/>
              </w:rPr>
            </w:pPr>
          </w:p>
          <w:p w14:paraId="773A4913" w14:textId="77777777" w:rsidR="00CB27EC" w:rsidRDefault="00CB27EC" w:rsidP="00443E87">
            <w:pPr>
              <w:jc w:val="both"/>
              <w:rPr>
                <w:rFonts w:ascii="Segoe UI" w:hAnsi="Segoe UI" w:cs="Segoe UI"/>
                <w:b/>
                <w:sz w:val="22"/>
                <w:szCs w:val="22"/>
              </w:rPr>
            </w:pPr>
          </w:p>
          <w:p w14:paraId="620ACDA9" w14:textId="77777777" w:rsidR="00CB27EC" w:rsidRDefault="00CB27EC" w:rsidP="00443E87">
            <w:pPr>
              <w:jc w:val="both"/>
              <w:rPr>
                <w:rFonts w:ascii="Segoe UI" w:hAnsi="Segoe UI" w:cs="Segoe UI"/>
                <w:b/>
                <w:sz w:val="22"/>
                <w:szCs w:val="22"/>
              </w:rPr>
            </w:pPr>
          </w:p>
          <w:p w14:paraId="0AFA2C03" w14:textId="77777777" w:rsidR="00CB27EC" w:rsidRDefault="00CB27EC" w:rsidP="00443E87">
            <w:pPr>
              <w:jc w:val="both"/>
              <w:rPr>
                <w:rFonts w:ascii="Segoe UI" w:hAnsi="Segoe UI" w:cs="Segoe UI"/>
                <w:b/>
                <w:sz w:val="22"/>
                <w:szCs w:val="22"/>
              </w:rPr>
            </w:pPr>
          </w:p>
          <w:p w14:paraId="0A41A626" w14:textId="77777777" w:rsidR="00CB27EC" w:rsidRDefault="00CB27EC" w:rsidP="00443E87">
            <w:pPr>
              <w:jc w:val="both"/>
              <w:rPr>
                <w:rFonts w:ascii="Segoe UI" w:hAnsi="Segoe UI" w:cs="Segoe UI"/>
                <w:b/>
                <w:sz w:val="22"/>
                <w:szCs w:val="22"/>
              </w:rPr>
            </w:pPr>
          </w:p>
          <w:p w14:paraId="0C3F32ED" w14:textId="77777777" w:rsidR="00CB27EC" w:rsidRDefault="00CB27EC" w:rsidP="00443E87">
            <w:pPr>
              <w:jc w:val="both"/>
              <w:rPr>
                <w:rFonts w:ascii="Segoe UI" w:hAnsi="Segoe UI" w:cs="Segoe UI"/>
                <w:b/>
                <w:sz w:val="22"/>
                <w:szCs w:val="22"/>
              </w:rPr>
            </w:pPr>
          </w:p>
          <w:p w14:paraId="360E84F3" w14:textId="77777777" w:rsidR="00CB27EC" w:rsidRDefault="00CB27EC" w:rsidP="00443E87">
            <w:pPr>
              <w:jc w:val="both"/>
              <w:rPr>
                <w:rFonts w:ascii="Segoe UI" w:hAnsi="Segoe UI" w:cs="Segoe UI"/>
                <w:b/>
                <w:sz w:val="22"/>
                <w:szCs w:val="22"/>
              </w:rPr>
            </w:pPr>
          </w:p>
          <w:p w14:paraId="6D22D405" w14:textId="77777777" w:rsidR="00CB27EC" w:rsidRDefault="00CB27EC" w:rsidP="00443E87">
            <w:pPr>
              <w:jc w:val="both"/>
              <w:rPr>
                <w:rFonts w:ascii="Segoe UI" w:hAnsi="Segoe UI" w:cs="Segoe UI"/>
                <w:b/>
                <w:sz w:val="22"/>
                <w:szCs w:val="22"/>
              </w:rPr>
            </w:pPr>
          </w:p>
          <w:p w14:paraId="0CE18023" w14:textId="77777777" w:rsidR="00CB27EC" w:rsidRDefault="00CB27EC" w:rsidP="00443E87">
            <w:pPr>
              <w:jc w:val="both"/>
              <w:rPr>
                <w:rFonts w:ascii="Segoe UI" w:hAnsi="Segoe UI" w:cs="Segoe UI"/>
                <w:b/>
                <w:sz w:val="22"/>
                <w:szCs w:val="22"/>
              </w:rPr>
            </w:pPr>
          </w:p>
          <w:p w14:paraId="311E69FA" w14:textId="77777777" w:rsidR="00CB27EC" w:rsidRDefault="00CB27EC" w:rsidP="00443E87">
            <w:pPr>
              <w:jc w:val="both"/>
              <w:rPr>
                <w:rFonts w:ascii="Segoe UI" w:hAnsi="Segoe UI" w:cs="Segoe UI"/>
                <w:b/>
                <w:sz w:val="22"/>
                <w:szCs w:val="22"/>
              </w:rPr>
            </w:pPr>
          </w:p>
          <w:p w14:paraId="4DDB3B46" w14:textId="77777777" w:rsidR="00CB27EC" w:rsidRDefault="00CB27EC" w:rsidP="00443E87">
            <w:pPr>
              <w:jc w:val="both"/>
              <w:rPr>
                <w:rFonts w:ascii="Segoe UI" w:hAnsi="Segoe UI" w:cs="Segoe UI"/>
                <w:b/>
                <w:sz w:val="22"/>
                <w:szCs w:val="22"/>
              </w:rPr>
            </w:pPr>
          </w:p>
          <w:p w14:paraId="6DACEE63" w14:textId="77777777" w:rsidR="00CB27EC" w:rsidRDefault="00CB27EC" w:rsidP="00443E87">
            <w:pPr>
              <w:jc w:val="both"/>
              <w:rPr>
                <w:rFonts w:ascii="Segoe UI" w:hAnsi="Segoe UI" w:cs="Segoe UI"/>
                <w:b/>
                <w:sz w:val="22"/>
                <w:szCs w:val="22"/>
              </w:rPr>
            </w:pPr>
          </w:p>
          <w:p w14:paraId="6D6E8206" w14:textId="77777777" w:rsidR="00CB27EC" w:rsidRDefault="00CB27EC" w:rsidP="00443E87">
            <w:pPr>
              <w:jc w:val="both"/>
              <w:rPr>
                <w:rFonts w:ascii="Segoe UI" w:hAnsi="Segoe UI" w:cs="Segoe UI"/>
                <w:b/>
                <w:sz w:val="22"/>
                <w:szCs w:val="22"/>
              </w:rPr>
            </w:pPr>
          </w:p>
          <w:p w14:paraId="7ECDC423" w14:textId="77777777" w:rsidR="00CB27EC" w:rsidRDefault="00CB27EC" w:rsidP="00443E87">
            <w:pPr>
              <w:jc w:val="both"/>
              <w:rPr>
                <w:rFonts w:ascii="Segoe UI" w:hAnsi="Segoe UI" w:cs="Segoe UI"/>
                <w:b/>
                <w:sz w:val="22"/>
                <w:szCs w:val="22"/>
              </w:rPr>
            </w:pPr>
          </w:p>
          <w:p w14:paraId="5905AD30" w14:textId="77777777" w:rsidR="00CB27EC" w:rsidRDefault="00CB27EC" w:rsidP="00443E87">
            <w:pPr>
              <w:jc w:val="both"/>
              <w:rPr>
                <w:rFonts w:ascii="Segoe UI" w:hAnsi="Segoe UI" w:cs="Segoe UI"/>
                <w:b/>
                <w:sz w:val="22"/>
                <w:szCs w:val="22"/>
              </w:rPr>
            </w:pPr>
          </w:p>
          <w:p w14:paraId="13DBED38" w14:textId="77777777" w:rsidR="00CB27EC" w:rsidRDefault="00CB27EC" w:rsidP="00443E87">
            <w:pPr>
              <w:jc w:val="both"/>
              <w:rPr>
                <w:rFonts w:ascii="Segoe UI" w:hAnsi="Segoe UI" w:cs="Segoe UI"/>
                <w:b/>
                <w:sz w:val="22"/>
                <w:szCs w:val="22"/>
              </w:rPr>
            </w:pPr>
          </w:p>
          <w:p w14:paraId="5C7E131B" w14:textId="77777777" w:rsidR="00CB27EC" w:rsidRDefault="00CB27EC" w:rsidP="00443E87">
            <w:pPr>
              <w:jc w:val="both"/>
              <w:rPr>
                <w:rFonts w:ascii="Segoe UI" w:hAnsi="Segoe UI" w:cs="Segoe UI"/>
                <w:b/>
                <w:sz w:val="22"/>
                <w:szCs w:val="22"/>
              </w:rPr>
            </w:pPr>
          </w:p>
          <w:p w14:paraId="53FFBA51" w14:textId="77777777" w:rsidR="00CB27EC" w:rsidRDefault="00CB27EC" w:rsidP="00443E87">
            <w:pPr>
              <w:jc w:val="both"/>
              <w:rPr>
                <w:rFonts w:ascii="Segoe UI" w:hAnsi="Segoe UI" w:cs="Segoe UI"/>
                <w:b/>
                <w:sz w:val="22"/>
                <w:szCs w:val="22"/>
              </w:rPr>
            </w:pPr>
          </w:p>
          <w:p w14:paraId="32A54968" w14:textId="77777777" w:rsidR="00CB27EC" w:rsidRDefault="00CB27EC" w:rsidP="00443E87">
            <w:pPr>
              <w:jc w:val="both"/>
              <w:rPr>
                <w:rFonts w:ascii="Segoe UI" w:hAnsi="Segoe UI" w:cs="Segoe UI"/>
                <w:b/>
                <w:sz w:val="22"/>
                <w:szCs w:val="22"/>
              </w:rPr>
            </w:pPr>
          </w:p>
          <w:p w14:paraId="6B8AACDE" w14:textId="77777777" w:rsidR="00CB27EC" w:rsidRDefault="00CB27EC" w:rsidP="00443E87">
            <w:pPr>
              <w:jc w:val="both"/>
              <w:rPr>
                <w:rFonts w:ascii="Segoe UI" w:hAnsi="Segoe UI" w:cs="Segoe UI"/>
                <w:b/>
                <w:sz w:val="22"/>
                <w:szCs w:val="22"/>
              </w:rPr>
            </w:pPr>
          </w:p>
          <w:p w14:paraId="7A9E6338" w14:textId="77777777" w:rsidR="00CB27EC" w:rsidRDefault="00CB27EC" w:rsidP="00443E87">
            <w:pPr>
              <w:jc w:val="both"/>
              <w:rPr>
                <w:rFonts w:ascii="Segoe UI" w:hAnsi="Segoe UI" w:cs="Segoe UI"/>
                <w:b/>
                <w:sz w:val="22"/>
                <w:szCs w:val="22"/>
              </w:rPr>
            </w:pPr>
          </w:p>
          <w:p w14:paraId="3100FDE1" w14:textId="77777777" w:rsidR="00CB27EC" w:rsidRDefault="00CB27EC" w:rsidP="00443E87">
            <w:pPr>
              <w:jc w:val="both"/>
              <w:rPr>
                <w:rFonts w:ascii="Segoe UI" w:hAnsi="Segoe UI" w:cs="Segoe UI"/>
                <w:b/>
                <w:sz w:val="22"/>
                <w:szCs w:val="22"/>
              </w:rPr>
            </w:pPr>
          </w:p>
          <w:p w14:paraId="5D28E5AB" w14:textId="77777777" w:rsidR="00CB27EC" w:rsidRDefault="00CB27EC" w:rsidP="00443E87">
            <w:pPr>
              <w:jc w:val="both"/>
              <w:rPr>
                <w:rFonts w:ascii="Segoe UI" w:hAnsi="Segoe UI" w:cs="Segoe UI"/>
                <w:b/>
                <w:sz w:val="22"/>
                <w:szCs w:val="22"/>
              </w:rPr>
            </w:pPr>
          </w:p>
          <w:p w14:paraId="6087C2F1" w14:textId="77777777" w:rsidR="00CB27EC" w:rsidRDefault="00CB27EC" w:rsidP="00443E87">
            <w:pPr>
              <w:jc w:val="both"/>
              <w:rPr>
                <w:rFonts w:ascii="Segoe UI" w:hAnsi="Segoe UI" w:cs="Segoe UI"/>
                <w:b/>
                <w:sz w:val="22"/>
                <w:szCs w:val="22"/>
              </w:rPr>
            </w:pPr>
          </w:p>
          <w:p w14:paraId="04FBE883" w14:textId="77777777" w:rsidR="00CB27EC" w:rsidRDefault="00CB27EC" w:rsidP="00443E87">
            <w:pPr>
              <w:jc w:val="both"/>
              <w:rPr>
                <w:rFonts w:ascii="Segoe UI" w:hAnsi="Segoe UI" w:cs="Segoe UI"/>
                <w:b/>
                <w:sz w:val="22"/>
                <w:szCs w:val="22"/>
              </w:rPr>
            </w:pPr>
          </w:p>
          <w:p w14:paraId="3C585F8D" w14:textId="77777777" w:rsidR="00CB27EC" w:rsidRDefault="00CB27EC" w:rsidP="00443E87">
            <w:pPr>
              <w:jc w:val="both"/>
              <w:rPr>
                <w:rFonts w:ascii="Segoe UI" w:hAnsi="Segoe UI" w:cs="Segoe UI"/>
                <w:b/>
                <w:sz w:val="22"/>
                <w:szCs w:val="22"/>
              </w:rPr>
            </w:pPr>
          </w:p>
          <w:p w14:paraId="7F57BE33" w14:textId="77777777" w:rsidR="00CB27EC" w:rsidRDefault="00CB27EC" w:rsidP="00443E87">
            <w:pPr>
              <w:jc w:val="both"/>
              <w:rPr>
                <w:rFonts w:ascii="Segoe UI" w:hAnsi="Segoe UI" w:cs="Segoe UI"/>
                <w:b/>
                <w:sz w:val="22"/>
                <w:szCs w:val="22"/>
              </w:rPr>
            </w:pPr>
          </w:p>
          <w:p w14:paraId="40D2E875" w14:textId="5B93D191" w:rsidR="00CB3ED4" w:rsidRPr="00CB3ED4" w:rsidRDefault="00CB3ED4" w:rsidP="00443E87">
            <w:pPr>
              <w:jc w:val="both"/>
              <w:rPr>
                <w:rFonts w:ascii="Segoe UI" w:hAnsi="Segoe UI" w:cs="Segoe UI"/>
                <w:b/>
                <w:sz w:val="22"/>
                <w:szCs w:val="22"/>
              </w:rPr>
            </w:pPr>
            <w:r w:rsidRPr="00CB3ED4">
              <w:rPr>
                <w:rFonts w:ascii="Segoe UI" w:hAnsi="Segoe UI" w:cs="Segoe UI"/>
                <w:b/>
                <w:sz w:val="22"/>
                <w:szCs w:val="22"/>
              </w:rPr>
              <w:t xml:space="preserve">Performance Monitoring and Data Analysis Arrangements: </w:t>
            </w:r>
          </w:p>
          <w:p w14:paraId="51287A19" w14:textId="77777777" w:rsidR="00341969" w:rsidRDefault="00CB3ED4" w:rsidP="00443E87">
            <w:pPr>
              <w:jc w:val="both"/>
              <w:rPr>
                <w:rFonts w:ascii="Segoe UI" w:hAnsi="Segoe UI" w:cs="Segoe UI"/>
                <w:bCs/>
                <w:sz w:val="22"/>
                <w:szCs w:val="22"/>
              </w:rPr>
            </w:pPr>
            <w:r w:rsidRPr="00CB3ED4">
              <w:rPr>
                <w:rFonts w:ascii="Segoe UI" w:hAnsi="Segoe UI" w:cs="Segoe UI"/>
                <w:bCs/>
                <w:sz w:val="22"/>
                <w:szCs w:val="22"/>
              </w:rPr>
              <w:t>The Bedford</w:t>
            </w:r>
            <w:r>
              <w:rPr>
                <w:rFonts w:ascii="Segoe UI" w:hAnsi="Segoe UI" w:cs="Segoe UI"/>
                <w:bCs/>
                <w:sz w:val="22"/>
                <w:szCs w:val="22"/>
              </w:rPr>
              <w:t xml:space="preserve"> Borough </w:t>
            </w:r>
            <w:r w:rsidR="00C05F0D" w:rsidRPr="00884FCD">
              <w:rPr>
                <w:rFonts w:ascii="Segoe UI" w:hAnsi="Segoe UI" w:cs="Segoe UI"/>
                <w:sz w:val="22"/>
                <w:szCs w:val="22"/>
              </w:rPr>
              <w:t xml:space="preserve">Multi-Agency </w:t>
            </w:r>
            <w:r w:rsidRPr="00CB3ED4">
              <w:rPr>
                <w:rFonts w:ascii="Segoe UI" w:hAnsi="Segoe UI" w:cs="Segoe UI"/>
                <w:bCs/>
                <w:sz w:val="22"/>
                <w:szCs w:val="22"/>
              </w:rPr>
              <w:t xml:space="preserve">Safeguarding Arrangements </w:t>
            </w:r>
            <w:r w:rsidR="007D21FA">
              <w:rPr>
                <w:rFonts w:ascii="Segoe UI" w:hAnsi="Segoe UI" w:cs="Segoe UI"/>
                <w:bCs/>
                <w:sz w:val="22"/>
                <w:szCs w:val="22"/>
              </w:rPr>
              <w:t xml:space="preserve">will establish </w:t>
            </w:r>
            <w:r w:rsidRPr="00CB3ED4">
              <w:rPr>
                <w:rFonts w:ascii="Segoe UI" w:hAnsi="Segoe UI" w:cs="Segoe UI"/>
                <w:bCs/>
                <w:sz w:val="22"/>
                <w:szCs w:val="22"/>
              </w:rPr>
              <w:t xml:space="preserve">a multi-agency performance </w:t>
            </w:r>
          </w:p>
          <w:p w14:paraId="0898664A" w14:textId="77777777" w:rsidR="00341969" w:rsidRDefault="00341969" w:rsidP="00443E87">
            <w:pPr>
              <w:jc w:val="both"/>
              <w:rPr>
                <w:rFonts w:ascii="Segoe UI" w:hAnsi="Segoe UI" w:cs="Segoe UI"/>
                <w:bCs/>
                <w:sz w:val="22"/>
                <w:szCs w:val="22"/>
              </w:rPr>
            </w:pPr>
          </w:p>
          <w:p w14:paraId="564123A5" w14:textId="77777777" w:rsidR="00341969" w:rsidRDefault="00341969" w:rsidP="00443E87">
            <w:pPr>
              <w:jc w:val="both"/>
              <w:rPr>
                <w:rFonts w:ascii="Segoe UI" w:hAnsi="Segoe UI" w:cs="Segoe UI"/>
                <w:bCs/>
                <w:sz w:val="22"/>
                <w:szCs w:val="22"/>
              </w:rPr>
            </w:pPr>
          </w:p>
          <w:p w14:paraId="7CDD3B71" w14:textId="77777777" w:rsidR="00341969" w:rsidRDefault="00341969" w:rsidP="00443E87">
            <w:pPr>
              <w:jc w:val="both"/>
              <w:rPr>
                <w:rFonts w:ascii="Segoe UI" w:hAnsi="Segoe UI" w:cs="Segoe UI"/>
                <w:bCs/>
                <w:sz w:val="22"/>
                <w:szCs w:val="22"/>
              </w:rPr>
            </w:pPr>
          </w:p>
          <w:p w14:paraId="46265E3A" w14:textId="77777777" w:rsidR="00341969" w:rsidRDefault="00341969" w:rsidP="00443E87">
            <w:pPr>
              <w:jc w:val="both"/>
              <w:rPr>
                <w:rFonts w:ascii="Segoe UI" w:hAnsi="Segoe UI" w:cs="Segoe UI"/>
                <w:bCs/>
                <w:sz w:val="22"/>
                <w:szCs w:val="22"/>
              </w:rPr>
            </w:pPr>
          </w:p>
          <w:p w14:paraId="2EAE44B0" w14:textId="77777777" w:rsidR="00341969" w:rsidRDefault="00341969" w:rsidP="00443E87">
            <w:pPr>
              <w:jc w:val="both"/>
              <w:rPr>
                <w:rFonts w:ascii="Segoe UI" w:hAnsi="Segoe UI" w:cs="Segoe UI"/>
                <w:bCs/>
                <w:sz w:val="22"/>
                <w:szCs w:val="22"/>
              </w:rPr>
            </w:pPr>
          </w:p>
          <w:p w14:paraId="53E5341D" w14:textId="77777777" w:rsidR="00341969" w:rsidRDefault="00341969" w:rsidP="00443E87">
            <w:pPr>
              <w:jc w:val="both"/>
              <w:rPr>
                <w:rFonts w:ascii="Segoe UI" w:hAnsi="Segoe UI" w:cs="Segoe UI"/>
                <w:bCs/>
                <w:sz w:val="22"/>
                <w:szCs w:val="22"/>
              </w:rPr>
            </w:pPr>
          </w:p>
          <w:p w14:paraId="61622410" w14:textId="77777777" w:rsidR="00341969" w:rsidRDefault="00341969" w:rsidP="00443E87">
            <w:pPr>
              <w:jc w:val="both"/>
              <w:rPr>
                <w:rFonts w:ascii="Segoe UI" w:hAnsi="Segoe UI" w:cs="Segoe UI"/>
                <w:bCs/>
                <w:sz w:val="22"/>
                <w:szCs w:val="22"/>
              </w:rPr>
            </w:pPr>
          </w:p>
          <w:p w14:paraId="796CC22F" w14:textId="77777777" w:rsidR="00341969" w:rsidRDefault="00341969" w:rsidP="00443E87">
            <w:pPr>
              <w:jc w:val="both"/>
              <w:rPr>
                <w:rFonts w:ascii="Segoe UI" w:hAnsi="Segoe UI" w:cs="Segoe UI"/>
                <w:bCs/>
                <w:sz w:val="22"/>
                <w:szCs w:val="22"/>
              </w:rPr>
            </w:pPr>
          </w:p>
          <w:p w14:paraId="46E5717A" w14:textId="77777777" w:rsidR="00341969" w:rsidRDefault="00341969" w:rsidP="00443E87">
            <w:pPr>
              <w:jc w:val="both"/>
              <w:rPr>
                <w:rFonts w:ascii="Segoe UI" w:hAnsi="Segoe UI" w:cs="Segoe UI"/>
                <w:bCs/>
                <w:sz w:val="22"/>
                <w:szCs w:val="22"/>
              </w:rPr>
            </w:pPr>
          </w:p>
          <w:p w14:paraId="710CB48E" w14:textId="77777777" w:rsidR="00341969" w:rsidRDefault="00341969" w:rsidP="00443E87">
            <w:pPr>
              <w:jc w:val="both"/>
              <w:rPr>
                <w:rFonts w:ascii="Segoe UI" w:hAnsi="Segoe UI" w:cs="Segoe UI"/>
                <w:bCs/>
                <w:sz w:val="22"/>
                <w:szCs w:val="22"/>
              </w:rPr>
            </w:pPr>
          </w:p>
          <w:p w14:paraId="7DB86E1C" w14:textId="77777777" w:rsidR="00341969" w:rsidRDefault="00341969" w:rsidP="00443E87">
            <w:pPr>
              <w:jc w:val="both"/>
              <w:rPr>
                <w:rFonts w:ascii="Segoe UI" w:hAnsi="Segoe UI" w:cs="Segoe UI"/>
                <w:bCs/>
                <w:sz w:val="22"/>
                <w:szCs w:val="22"/>
              </w:rPr>
            </w:pPr>
          </w:p>
          <w:p w14:paraId="6BF93D01" w14:textId="77777777" w:rsidR="00341969" w:rsidRDefault="00341969" w:rsidP="00443E87">
            <w:pPr>
              <w:jc w:val="both"/>
              <w:rPr>
                <w:rFonts w:ascii="Segoe UI" w:hAnsi="Segoe UI" w:cs="Segoe UI"/>
                <w:bCs/>
                <w:sz w:val="22"/>
                <w:szCs w:val="22"/>
              </w:rPr>
            </w:pPr>
          </w:p>
          <w:p w14:paraId="2C24D217" w14:textId="7171BB48" w:rsidR="00644728" w:rsidRPr="00644728" w:rsidRDefault="00CB3ED4" w:rsidP="002B3B6E">
            <w:pPr>
              <w:jc w:val="both"/>
              <w:rPr>
                <w:rFonts w:ascii="Segoe UI" w:hAnsi="Segoe UI" w:cs="Segoe UI"/>
                <w:bCs/>
                <w:sz w:val="22"/>
                <w:szCs w:val="22"/>
              </w:rPr>
            </w:pPr>
            <w:r w:rsidRPr="00CB3ED4">
              <w:rPr>
                <w:rFonts w:ascii="Segoe UI" w:hAnsi="Segoe UI" w:cs="Segoe UI"/>
                <w:bCs/>
                <w:sz w:val="22"/>
                <w:szCs w:val="22"/>
              </w:rPr>
              <w:lastRenderedPageBreak/>
              <w:t xml:space="preserve">framework which is monitored and scrutinised by </w:t>
            </w:r>
            <w:r w:rsidR="007D21FA">
              <w:rPr>
                <w:rFonts w:ascii="Segoe UI" w:hAnsi="Segoe UI" w:cs="Segoe UI"/>
                <w:bCs/>
                <w:sz w:val="22"/>
                <w:szCs w:val="22"/>
              </w:rPr>
              <w:t xml:space="preserve">the </w:t>
            </w:r>
            <w:r w:rsidRPr="00CB3ED4">
              <w:rPr>
                <w:rFonts w:ascii="Segoe UI" w:hAnsi="Segoe UI" w:cs="Segoe UI"/>
                <w:bCs/>
                <w:sz w:val="22"/>
                <w:szCs w:val="22"/>
              </w:rPr>
              <w:t>Bedford</w:t>
            </w:r>
            <w:r w:rsidR="007D21FA">
              <w:rPr>
                <w:rFonts w:ascii="Segoe UI" w:hAnsi="Segoe UI" w:cs="Segoe UI"/>
                <w:bCs/>
                <w:sz w:val="22"/>
                <w:szCs w:val="22"/>
              </w:rPr>
              <w:t xml:space="preserve"> Borough </w:t>
            </w:r>
            <w:r w:rsidRPr="00CB3ED4">
              <w:rPr>
                <w:rFonts w:ascii="Segoe UI" w:hAnsi="Segoe UI" w:cs="Segoe UI"/>
                <w:bCs/>
                <w:sz w:val="22"/>
                <w:szCs w:val="22"/>
              </w:rPr>
              <w:t xml:space="preserve">Performance Group on a quarterly basis to understand local emerging trends and themes. Information </w:t>
            </w:r>
            <w:r w:rsidR="00C05F0D">
              <w:rPr>
                <w:rFonts w:ascii="Segoe UI" w:hAnsi="Segoe UI" w:cs="Segoe UI"/>
                <w:bCs/>
                <w:sz w:val="22"/>
                <w:szCs w:val="22"/>
              </w:rPr>
              <w:t xml:space="preserve">will be </w:t>
            </w:r>
            <w:r w:rsidRPr="00CB3ED4">
              <w:rPr>
                <w:rFonts w:ascii="Segoe UI" w:hAnsi="Segoe UI" w:cs="Segoe UI"/>
                <w:bCs/>
                <w:sz w:val="22"/>
                <w:szCs w:val="22"/>
              </w:rPr>
              <w:t>reported up to the Bedford</w:t>
            </w:r>
            <w:r w:rsidR="007D21FA">
              <w:rPr>
                <w:rFonts w:ascii="Segoe UI" w:hAnsi="Segoe UI" w:cs="Segoe UI"/>
                <w:bCs/>
                <w:sz w:val="22"/>
                <w:szCs w:val="22"/>
              </w:rPr>
              <w:t xml:space="preserve"> Borough </w:t>
            </w:r>
            <w:r w:rsidRPr="00CB3ED4">
              <w:rPr>
                <w:rFonts w:ascii="Segoe UI" w:hAnsi="Segoe UI" w:cs="Segoe UI"/>
                <w:bCs/>
                <w:sz w:val="22"/>
                <w:szCs w:val="22"/>
              </w:rPr>
              <w:t>Strategic Board via an update report at its quarterly meeting</w:t>
            </w:r>
            <w:r w:rsidR="00C05F0D">
              <w:rPr>
                <w:rFonts w:ascii="Segoe UI" w:hAnsi="Segoe UI" w:cs="Segoe UI"/>
                <w:bCs/>
                <w:sz w:val="22"/>
                <w:szCs w:val="22"/>
              </w:rPr>
              <w:t>s</w:t>
            </w:r>
            <w:r w:rsidRPr="00CB3ED4">
              <w:rPr>
                <w:rFonts w:ascii="Segoe UI" w:hAnsi="Segoe UI" w:cs="Segoe UI"/>
                <w:bCs/>
                <w:sz w:val="22"/>
                <w:szCs w:val="22"/>
              </w:rPr>
              <w:t xml:space="preserve">. In addition, performance indicators linked to themes/priority areas </w:t>
            </w:r>
            <w:r w:rsidR="00C05F0D">
              <w:rPr>
                <w:rFonts w:ascii="Segoe UI" w:hAnsi="Segoe UI" w:cs="Segoe UI"/>
                <w:bCs/>
                <w:sz w:val="22"/>
                <w:szCs w:val="22"/>
              </w:rPr>
              <w:t xml:space="preserve">will </w:t>
            </w:r>
            <w:r w:rsidRPr="00CB3ED4">
              <w:rPr>
                <w:rFonts w:ascii="Segoe UI" w:hAnsi="Segoe UI" w:cs="Segoe UI"/>
                <w:bCs/>
                <w:sz w:val="22"/>
                <w:szCs w:val="22"/>
              </w:rPr>
              <w:t xml:space="preserve">also </w:t>
            </w:r>
            <w:r w:rsidR="00C05F0D">
              <w:rPr>
                <w:rFonts w:ascii="Segoe UI" w:hAnsi="Segoe UI" w:cs="Segoe UI"/>
                <w:bCs/>
                <w:sz w:val="22"/>
                <w:szCs w:val="22"/>
              </w:rPr>
              <w:t xml:space="preserve">be </w:t>
            </w:r>
            <w:r w:rsidRPr="00CB3ED4">
              <w:rPr>
                <w:rFonts w:ascii="Segoe UI" w:hAnsi="Segoe UI" w:cs="Segoe UI"/>
                <w:bCs/>
                <w:sz w:val="22"/>
                <w:szCs w:val="22"/>
              </w:rPr>
              <w:t xml:space="preserve">developed by the priority area sub-groups for discussion and scrutiny within the individual sub-groups. </w:t>
            </w:r>
            <w:r w:rsidR="00FD275F" w:rsidRPr="00FD275F">
              <w:rPr>
                <w:rFonts w:ascii="Segoe UI" w:hAnsi="Segoe UI" w:cs="Segoe UI"/>
                <w:bCs/>
                <w:sz w:val="22"/>
                <w:szCs w:val="22"/>
              </w:rPr>
              <w:t>This local analysis will further be strengthened by a Pan Bedfordshire Data Analyst (this function is currently being developed under the auspices of Luton Borough Council).</w:t>
            </w:r>
            <w:r w:rsidR="00FD275F">
              <w:rPr>
                <w:rFonts w:ascii="Segoe UI" w:hAnsi="Segoe UI" w:cs="Segoe UI"/>
                <w:bCs/>
                <w:sz w:val="22"/>
                <w:szCs w:val="22"/>
              </w:rPr>
              <w:t xml:space="preserve"> </w:t>
            </w:r>
            <w:r w:rsidR="00644728" w:rsidRPr="00644728">
              <w:rPr>
                <w:rFonts w:ascii="Segoe UI" w:hAnsi="Segoe UI" w:cs="Segoe UI"/>
                <w:spacing w:val="7"/>
                <w:sz w:val="22"/>
                <w:szCs w:val="22"/>
              </w:rPr>
              <w:t>The key elements of this project/post will be to:</w:t>
            </w:r>
          </w:p>
          <w:p w14:paraId="1B9C7A53" w14:textId="77777777" w:rsidR="00644728" w:rsidRPr="00644728" w:rsidRDefault="00644728" w:rsidP="002B3B6E">
            <w:pPr>
              <w:jc w:val="both"/>
              <w:rPr>
                <w:rFonts w:ascii="Segoe UI" w:hAnsi="Segoe UI" w:cs="Segoe UI"/>
                <w:spacing w:val="7"/>
                <w:sz w:val="22"/>
                <w:szCs w:val="22"/>
              </w:rPr>
            </w:pPr>
          </w:p>
          <w:p w14:paraId="64D2E9FA" w14:textId="77777777" w:rsidR="00A3479E" w:rsidRDefault="00644728" w:rsidP="00B12D82">
            <w:pPr>
              <w:pStyle w:val="ListParagraph"/>
              <w:numPr>
                <w:ilvl w:val="0"/>
                <w:numId w:val="40"/>
              </w:numPr>
              <w:tabs>
                <w:tab w:val="left" w:pos="321"/>
              </w:tabs>
              <w:spacing w:after="0" w:line="240" w:lineRule="auto"/>
              <w:ind w:left="462" w:hanging="425"/>
              <w:jc w:val="both"/>
              <w:rPr>
                <w:rFonts w:ascii="Segoe UI" w:hAnsi="Segoe UI" w:cs="Segoe UI"/>
              </w:rPr>
            </w:pPr>
            <w:r w:rsidRPr="002B3B6E">
              <w:rPr>
                <w:rFonts w:ascii="Segoe UI" w:hAnsi="Segoe UI" w:cs="Segoe UI"/>
              </w:rPr>
              <w:t>Develop and maintain positive relationships with colleagues, including key partners and</w:t>
            </w:r>
            <w:r w:rsidR="002B3B6E">
              <w:rPr>
                <w:rFonts w:ascii="Segoe UI" w:hAnsi="Segoe UI" w:cs="Segoe UI"/>
              </w:rPr>
              <w:t xml:space="preserve"> </w:t>
            </w:r>
            <w:r w:rsidRPr="002B3B6E">
              <w:rPr>
                <w:rFonts w:ascii="Segoe UI" w:hAnsi="Segoe UI" w:cs="Segoe UI"/>
              </w:rPr>
              <w:t>stakeholders</w:t>
            </w:r>
          </w:p>
          <w:p w14:paraId="5D0D7DF2" w14:textId="221617C2" w:rsidR="00644728" w:rsidRPr="00B12D82" w:rsidRDefault="00644728" w:rsidP="00B12D82">
            <w:pPr>
              <w:tabs>
                <w:tab w:val="left" w:pos="321"/>
              </w:tabs>
              <w:ind w:left="360"/>
              <w:jc w:val="both"/>
              <w:rPr>
                <w:rFonts w:ascii="Segoe UI" w:hAnsi="Segoe UI" w:cs="Segoe UI"/>
              </w:rPr>
            </w:pPr>
            <w:r w:rsidRPr="00B12D82">
              <w:rPr>
                <w:rFonts w:ascii="Segoe UI" w:hAnsi="Segoe UI" w:cs="Segoe UI"/>
              </w:rPr>
              <w:t>across Pan Beds</w:t>
            </w:r>
          </w:p>
          <w:p w14:paraId="69A584CD" w14:textId="77777777" w:rsidR="00644728" w:rsidRPr="002B3B6E" w:rsidRDefault="00644728" w:rsidP="00B12D82">
            <w:pPr>
              <w:pStyle w:val="ListParagraph"/>
              <w:numPr>
                <w:ilvl w:val="0"/>
                <w:numId w:val="40"/>
              </w:numPr>
              <w:tabs>
                <w:tab w:val="left" w:pos="321"/>
                <w:tab w:val="left" w:pos="462"/>
              </w:tabs>
              <w:spacing w:after="0" w:line="240" w:lineRule="auto"/>
              <w:ind w:left="462" w:hanging="425"/>
              <w:jc w:val="both"/>
              <w:rPr>
                <w:rFonts w:ascii="Segoe UI" w:hAnsi="Segoe UI" w:cs="Segoe UI"/>
              </w:rPr>
            </w:pPr>
            <w:r w:rsidRPr="002B3B6E">
              <w:rPr>
                <w:rFonts w:ascii="Segoe UI" w:hAnsi="Segoe UI" w:cs="Segoe UI"/>
              </w:rPr>
              <w:t>Provide specialist expertise to undertake collection and analysis of a range of information</w:t>
            </w:r>
          </w:p>
          <w:p w14:paraId="467112B7" w14:textId="77777777" w:rsidR="002B3B6E" w:rsidRDefault="00644728" w:rsidP="00B12D82">
            <w:pPr>
              <w:pStyle w:val="ListParagraph"/>
              <w:numPr>
                <w:ilvl w:val="0"/>
                <w:numId w:val="40"/>
              </w:numPr>
              <w:tabs>
                <w:tab w:val="left" w:pos="321"/>
                <w:tab w:val="left" w:pos="462"/>
              </w:tabs>
              <w:spacing w:after="0" w:line="240" w:lineRule="auto"/>
              <w:ind w:left="462" w:hanging="425"/>
              <w:jc w:val="both"/>
              <w:rPr>
                <w:rFonts w:ascii="Segoe UI" w:hAnsi="Segoe UI" w:cs="Segoe UI"/>
              </w:rPr>
            </w:pPr>
            <w:r w:rsidRPr="002B3B6E">
              <w:rPr>
                <w:rFonts w:ascii="Segoe UI" w:hAnsi="Segoe UI" w:cs="Segoe UI"/>
              </w:rPr>
              <w:t xml:space="preserve">Create performance reports </w:t>
            </w:r>
            <w:proofErr w:type="gramStart"/>
            <w:r w:rsidRPr="002B3B6E">
              <w:rPr>
                <w:rFonts w:ascii="Segoe UI" w:hAnsi="Segoe UI" w:cs="Segoe UI"/>
              </w:rPr>
              <w:t>in order to</w:t>
            </w:r>
            <w:proofErr w:type="gramEnd"/>
            <w:r w:rsidRPr="002B3B6E">
              <w:rPr>
                <w:rFonts w:ascii="Segoe UI" w:hAnsi="Segoe UI" w:cs="Segoe UI"/>
              </w:rPr>
              <w:t xml:space="preserve"> ensure decision making and planning is based on a robust</w:t>
            </w:r>
          </w:p>
          <w:p w14:paraId="0DE4AF27" w14:textId="143928D3" w:rsidR="00644728" w:rsidRPr="00A3479E" w:rsidRDefault="00B12D82" w:rsidP="00B12D82">
            <w:pPr>
              <w:pStyle w:val="ListParagraph"/>
              <w:numPr>
                <w:ilvl w:val="0"/>
                <w:numId w:val="40"/>
              </w:numPr>
              <w:tabs>
                <w:tab w:val="left" w:pos="321"/>
                <w:tab w:val="left" w:pos="462"/>
              </w:tabs>
              <w:ind w:left="462" w:hanging="425"/>
              <w:jc w:val="both"/>
              <w:rPr>
                <w:rFonts w:ascii="Segoe UI" w:hAnsi="Segoe UI" w:cs="Segoe UI"/>
              </w:rPr>
            </w:pPr>
            <w:r>
              <w:rPr>
                <w:rFonts w:ascii="Segoe UI" w:hAnsi="Segoe UI" w:cs="Segoe UI"/>
              </w:rPr>
              <w:t>e</w:t>
            </w:r>
            <w:r w:rsidR="00644728" w:rsidRPr="00A3479E">
              <w:rPr>
                <w:rFonts w:ascii="Segoe UI" w:hAnsi="Segoe UI" w:cs="Segoe UI"/>
              </w:rPr>
              <w:t>vidence base that links to the requirements for Families First for Children Pathfinder</w:t>
            </w:r>
          </w:p>
          <w:p w14:paraId="20411FF0" w14:textId="77777777" w:rsidR="002B3B6E" w:rsidRDefault="00644728" w:rsidP="00B12D82">
            <w:pPr>
              <w:pStyle w:val="ListParagraph"/>
              <w:numPr>
                <w:ilvl w:val="0"/>
                <w:numId w:val="40"/>
              </w:numPr>
              <w:tabs>
                <w:tab w:val="left" w:pos="321"/>
                <w:tab w:val="left" w:pos="462"/>
              </w:tabs>
              <w:spacing w:after="0" w:line="240" w:lineRule="auto"/>
              <w:ind w:left="462" w:hanging="425"/>
              <w:jc w:val="both"/>
              <w:rPr>
                <w:rFonts w:ascii="Segoe UI" w:hAnsi="Segoe UI" w:cs="Segoe UI"/>
              </w:rPr>
            </w:pPr>
            <w:r w:rsidRPr="002B3B6E">
              <w:rPr>
                <w:rFonts w:ascii="Segoe UI" w:hAnsi="Segoe UI" w:cs="Segoe UI"/>
              </w:rPr>
              <w:t xml:space="preserve">Implement and oversee performance management frameworks, service plans and prioritise work </w:t>
            </w:r>
          </w:p>
          <w:p w14:paraId="19201641" w14:textId="78C85713" w:rsidR="00644728" w:rsidRPr="00A3479E" w:rsidRDefault="00644728" w:rsidP="00B12D82">
            <w:pPr>
              <w:pStyle w:val="ListParagraph"/>
              <w:numPr>
                <w:ilvl w:val="0"/>
                <w:numId w:val="40"/>
              </w:numPr>
              <w:tabs>
                <w:tab w:val="left" w:pos="321"/>
                <w:tab w:val="left" w:pos="462"/>
              </w:tabs>
              <w:ind w:left="462" w:hanging="425"/>
              <w:jc w:val="both"/>
              <w:rPr>
                <w:rFonts w:ascii="Segoe UI" w:hAnsi="Segoe UI" w:cs="Segoe UI"/>
              </w:rPr>
            </w:pPr>
            <w:r w:rsidRPr="00A3479E">
              <w:rPr>
                <w:rFonts w:ascii="Segoe UI" w:hAnsi="Segoe UI" w:cs="Segoe UI"/>
              </w:rPr>
              <w:t xml:space="preserve">deliverables </w:t>
            </w:r>
          </w:p>
          <w:p w14:paraId="6936BBD8" w14:textId="77777777" w:rsidR="002B3B6E" w:rsidRDefault="00644728" w:rsidP="00B12D82">
            <w:pPr>
              <w:pStyle w:val="ListParagraph"/>
              <w:numPr>
                <w:ilvl w:val="0"/>
                <w:numId w:val="40"/>
              </w:numPr>
              <w:tabs>
                <w:tab w:val="left" w:pos="321"/>
                <w:tab w:val="left" w:pos="462"/>
              </w:tabs>
              <w:spacing w:after="0" w:line="240" w:lineRule="auto"/>
              <w:ind w:left="462" w:hanging="425"/>
              <w:jc w:val="both"/>
              <w:rPr>
                <w:rFonts w:ascii="Segoe UI" w:hAnsi="Segoe UI" w:cs="Segoe UI"/>
              </w:rPr>
            </w:pPr>
            <w:r w:rsidRPr="002B3B6E">
              <w:rPr>
                <w:rFonts w:ascii="Segoe UI" w:hAnsi="Segoe UI" w:cs="Segoe UI"/>
              </w:rPr>
              <w:t xml:space="preserve">Manage and maintain processes, systems and procedures in accordance with governance and </w:t>
            </w:r>
          </w:p>
          <w:p w14:paraId="7F028018" w14:textId="6661D06D" w:rsidR="00644728" w:rsidRPr="00A3479E" w:rsidRDefault="00644728" w:rsidP="00B12D82">
            <w:pPr>
              <w:pStyle w:val="ListParagraph"/>
              <w:numPr>
                <w:ilvl w:val="0"/>
                <w:numId w:val="40"/>
              </w:numPr>
              <w:tabs>
                <w:tab w:val="left" w:pos="321"/>
                <w:tab w:val="left" w:pos="462"/>
              </w:tabs>
              <w:ind w:left="462" w:hanging="425"/>
              <w:jc w:val="both"/>
              <w:rPr>
                <w:rFonts w:ascii="Segoe UI" w:hAnsi="Segoe UI" w:cs="Segoe UI"/>
              </w:rPr>
            </w:pPr>
            <w:r w:rsidRPr="00A3479E">
              <w:rPr>
                <w:rFonts w:ascii="Segoe UI" w:hAnsi="Segoe UI" w:cs="Segoe UI"/>
              </w:rPr>
              <w:t>data quality guidance</w:t>
            </w:r>
          </w:p>
          <w:p w14:paraId="1DF919AC" w14:textId="77777777" w:rsidR="00644728" w:rsidRPr="002B3B6E" w:rsidRDefault="00644728" w:rsidP="00B12D82">
            <w:pPr>
              <w:pStyle w:val="ListParagraph"/>
              <w:numPr>
                <w:ilvl w:val="0"/>
                <w:numId w:val="40"/>
              </w:numPr>
              <w:tabs>
                <w:tab w:val="left" w:pos="321"/>
                <w:tab w:val="left" w:pos="462"/>
              </w:tabs>
              <w:spacing w:after="0" w:line="240" w:lineRule="auto"/>
              <w:ind w:left="462" w:hanging="425"/>
              <w:jc w:val="both"/>
              <w:rPr>
                <w:rFonts w:ascii="Segoe UI" w:hAnsi="Segoe UI" w:cs="Segoe UI"/>
              </w:rPr>
            </w:pPr>
            <w:r w:rsidRPr="002B3B6E">
              <w:rPr>
                <w:rFonts w:ascii="Segoe UI" w:hAnsi="Segoe UI" w:cs="Segoe UI"/>
              </w:rPr>
              <w:t>Support case selection and audit collation for Pan Beds audits</w:t>
            </w:r>
          </w:p>
          <w:p w14:paraId="785AA62F" w14:textId="77777777" w:rsidR="00644728" w:rsidRPr="002B3B6E" w:rsidRDefault="00644728" w:rsidP="00B12D82">
            <w:pPr>
              <w:pStyle w:val="ListParagraph"/>
              <w:numPr>
                <w:ilvl w:val="0"/>
                <w:numId w:val="40"/>
              </w:numPr>
              <w:tabs>
                <w:tab w:val="left" w:pos="321"/>
                <w:tab w:val="left" w:pos="462"/>
              </w:tabs>
              <w:spacing w:after="0" w:line="240" w:lineRule="auto"/>
              <w:ind w:left="462" w:hanging="425"/>
              <w:jc w:val="both"/>
              <w:rPr>
                <w:rFonts w:ascii="Segoe UI" w:hAnsi="Segoe UI" w:cs="Segoe UI"/>
              </w:rPr>
            </w:pPr>
            <w:r w:rsidRPr="002B3B6E">
              <w:rPr>
                <w:rFonts w:ascii="Segoe UI" w:hAnsi="Segoe UI" w:cs="Segoe UI"/>
              </w:rPr>
              <w:t>Explore and make recommendations for data solutions to meet Pan Beds needs</w:t>
            </w:r>
          </w:p>
          <w:p w14:paraId="48A65CF3" w14:textId="77777777" w:rsidR="00644728" w:rsidRPr="002B3B6E" w:rsidRDefault="00644728" w:rsidP="00B12D82">
            <w:pPr>
              <w:pStyle w:val="ListParagraph"/>
              <w:numPr>
                <w:ilvl w:val="0"/>
                <w:numId w:val="40"/>
              </w:numPr>
              <w:tabs>
                <w:tab w:val="left" w:pos="321"/>
                <w:tab w:val="left" w:pos="462"/>
              </w:tabs>
              <w:spacing w:after="0" w:line="240" w:lineRule="auto"/>
              <w:ind w:left="462" w:hanging="425"/>
              <w:jc w:val="both"/>
              <w:rPr>
                <w:rFonts w:ascii="Segoe UI" w:hAnsi="Segoe UI" w:cs="Segoe UI"/>
              </w:rPr>
            </w:pPr>
            <w:r w:rsidRPr="002B3B6E">
              <w:rPr>
                <w:rFonts w:ascii="Segoe UI" w:hAnsi="Segoe UI" w:cs="Segoe UI"/>
              </w:rPr>
              <w:t>Support implementation of identified data solution ensuring sustainability of reporting</w:t>
            </w:r>
          </w:p>
          <w:p w14:paraId="4D96FA81" w14:textId="77777777" w:rsidR="002B3B6E" w:rsidRDefault="00644728" w:rsidP="00B12D82">
            <w:pPr>
              <w:pStyle w:val="ListParagraph"/>
              <w:numPr>
                <w:ilvl w:val="0"/>
                <w:numId w:val="40"/>
              </w:numPr>
              <w:tabs>
                <w:tab w:val="left" w:pos="321"/>
                <w:tab w:val="left" w:pos="462"/>
              </w:tabs>
              <w:spacing w:after="0" w:line="240" w:lineRule="auto"/>
              <w:ind w:left="462" w:hanging="425"/>
              <w:jc w:val="both"/>
              <w:rPr>
                <w:rFonts w:ascii="Segoe UI" w:hAnsi="Segoe UI" w:cs="Segoe UI"/>
              </w:rPr>
            </w:pPr>
            <w:r w:rsidRPr="002B3B6E">
              <w:rPr>
                <w:rFonts w:ascii="Segoe UI" w:hAnsi="Segoe UI" w:cs="Segoe UI"/>
              </w:rPr>
              <w:t>Have an analytical eye, presenting data in different formats that tell a story and test hypothesis</w:t>
            </w:r>
          </w:p>
          <w:p w14:paraId="7CCA16BB" w14:textId="081C3CB2" w:rsidR="002B3B6E" w:rsidRPr="00A3479E" w:rsidRDefault="00644728" w:rsidP="00B12D82">
            <w:pPr>
              <w:pStyle w:val="ListParagraph"/>
              <w:numPr>
                <w:ilvl w:val="0"/>
                <w:numId w:val="40"/>
              </w:numPr>
              <w:tabs>
                <w:tab w:val="left" w:pos="321"/>
                <w:tab w:val="left" w:pos="462"/>
              </w:tabs>
              <w:ind w:left="462" w:hanging="425"/>
              <w:jc w:val="both"/>
              <w:rPr>
                <w:rFonts w:ascii="Segoe UI" w:hAnsi="Segoe UI" w:cs="Segoe UI"/>
              </w:rPr>
            </w:pPr>
            <w:r w:rsidRPr="00A3479E">
              <w:rPr>
                <w:rFonts w:ascii="Segoe UI" w:hAnsi="Segoe UI" w:cs="Segoe UI"/>
              </w:rPr>
              <w:t>and provide recommendations. Findings to be presented at a high standard to inform</w:t>
            </w:r>
          </w:p>
          <w:p w14:paraId="3148A421" w14:textId="0616187A" w:rsidR="00644728" w:rsidRPr="00A3479E" w:rsidRDefault="00644728" w:rsidP="00B12D82">
            <w:pPr>
              <w:pStyle w:val="ListParagraph"/>
              <w:numPr>
                <w:ilvl w:val="0"/>
                <w:numId w:val="40"/>
              </w:numPr>
              <w:tabs>
                <w:tab w:val="left" w:pos="321"/>
                <w:tab w:val="left" w:pos="462"/>
              </w:tabs>
              <w:ind w:left="462" w:hanging="425"/>
              <w:jc w:val="both"/>
              <w:rPr>
                <w:rFonts w:ascii="Segoe UI" w:hAnsi="Segoe UI" w:cs="Segoe UI"/>
              </w:rPr>
            </w:pPr>
            <w:r w:rsidRPr="00A3479E">
              <w:rPr>
                <w:rFonts w:ascii="Segoe UI" w:hAnsi="Segoe UI" w:cs="Segoe UI"/>
              </w:rPr>
              <w:t>decision making.</w:t>
            </w:r>
          </w:p>
          <w:p w14:paraId="59C18E26" w14:textId="74B0855C" w:rsidR="00644728" w:rsidRPr="00A3479E" w:rsidRDefault="004434D6" w:rsidP="00744FDC">
            <w:pPr>
              <w:jc w:val="both"/>
              <w:rPr>
                <w:rFonts w:ascii="Segoe UI" w:hAnsi="Segoe UI" w:cs="Segoe UI"/>
                <w:spacing w:val="7"/>
                <w:sz w:val="22"/>
                <w:szCs w:val="22"/>
              </w:rPr>
            </w:pPr>
            <w:r>
              <w:rPr>
                <w:rFonts w:ascii="Segoe UI" w:hAnsi="Segoe UI" w:cs="Segoe UI"/>
                <w:spacing w:val="7"/>
                <w:sz w:val="22"/>
                <w:szCs w:val="22"/>
              </w:rPr>
              <w:t xml:space="preserve">The Partnership </w:t>
            </w:r>
            <w:r w:rsidR="00644728" w:rsidRPr="00A3479E">
              <w:rPr>
                <w:rFonts w:ascii="Segoe UI" w:hAnsi="Segoe UI" w:cs="Segoe UI"/>
                <w:spacing w:val="7"/>
                <w:sz w:val="22"/>
                <w:szCs w:val="22"/>
              </w:rPr>
              <w:t xml:space="preserve">performance monitoring arrangements will also aim to capture/highlight the impact our </w:t>
            </w:r>
            <w:r w:rsidR="00744FDC">
              <w:rPr>
                <w:rFonts w:ascii="Segoe UI" w:hAnsi="Segoe UI" w:cs="Segoe UI"/>
                <w:spacing w:val="7"/>
                <w:sz w:val="22"/>
                <w:szCs w:val="22"/>
              </w:rPr>
              <w:t>P</w:t>
            </w:r>
            <w:r w:rsidR="00644728" w:rsidRPr="00A3479E">
              <w:rPr>
                <w:rFonts w:ascii="Segoe UI" w:hAnsi="Segoe UI" w:cs="Segoe UI"/>
                <w:spacing w:val="7"/>
                <w:sz w:val="22"/>
                <w:szCs w:val="22"/>
              </w:rPr>
              <w:t>artnership work is having on improved outcomes for our children and young people. This will be reported through our annual report process. It will be important to work closely with our Pan Bedfordshire partners to monitor the progress and impact of the Pathfinder work in our neighbouring Partnership Luton.</w:t>
            </w:r>
          </w:p>
          <w:p w14:paraId="607EE8B8" w14:textId="77777777" w:rsidR="00DC5219" w:rsidRDefault="00DC5219" w:rsidP="002B3B6E">
            <w:pPr>
              <w:rPr>
                <w:rFonts w:ascii="Segoe UI" w:hAnsi="Segoe UI" w:cs="Segoe UI"/>
                <w:spacing w:val="7"/>
                <w:sz w:val="22"/>
                <w:szCs w:val="22"/>
              </w:rPr>
            </w:pPr>
          </w:p>
          <w:p w14:paraId="78BA72F2" w14:textId="77777777" w:rsidR="00CA7B39" w:rsidRDefault="00DC5219" w:rsidP="00E23DC5">
            <w:pPr>
              <w:jc w:val="both"/>
              <w:rPr>
                <w:rFonts w:ascii="Segoe UI" w:hAnsi="Segoe UI" w:cs="Segoe UI"/>
                <w:sz w:val="22"/>
                <w:szCs w:val="22"/>
              </w:rPr>
            </w:pPr>
            <w:r w:rsidRPr="00CA7B39">
              <w:rPr>
                <w:rFonts w:ascii="Segoe UI" w:hAnsi="Segoe UI" w:cs="Segoe UI"/>
                <w:b/>
                <w:bCs/>
                <w:sz w:val="22"/>
                <w:szCs w:val="22"/>
              </w:rPr>
              <w:t>Training:</w:t>
            </w:r>
            <w:r w:rsidRPr="00CA7B39">
              <w:rPr>
                <w:rFonts w:ascii="Segoe UI" w:hAnsi="Segoe UI" w:cs="Segoe UI"/>
                <w:sz w:val="22"/>
                <w:szCs w:val="22"/>
              </w:rPr>
              <w:t xml:space="preserve"> </w:t>
            </w:r>
          </w:p>
          <w:p w14:paraId="26621E7F" w14:textId="7B4748A2" w:rsidR="00DC5219" w:rsidRDefault="00DC5219" w:rsidP="00E23DC5">
            <w:pPr>
              <w:jc w:val="both"/>
              <w:rPr>
                <w:rFonts w:ascii="Segoe UI" w:hAnsi="Segoe UI" w:cs="Segoe UI"/>
                <w:sz w:val="22"/>
                <w:szCs w:val="22"/>
              </w:rPr>
            </w:pPr>
            <w:r w:rsidRPr="00CA7B39">
              <w:rPr>
                <w:rFonts w:ascii="Segoe UI" w:hAnsi="Segoe UI" w:cs="Segoe UI"/>
                <w:sz w:val="22"/>
                <w:szCs w:val="22"/>
              </w:rPr>
              <w:t>The Pan Bedfordshire Children’s Assurance and Improvement Group is responsible for the following in relation to training activities:</w:t>
            </w:r>
          </w:p>
          <w:p w14:paraId="161BB81C" w14:textId="77777777" w:rsidR="00721D6D" w:rsidRPr="00CA7B39" w:rsidRDefault="00721D6D" w:rsidP="00E23DC5">
            <w:pPr>
              <w:jc w:val="both"/>
              <w:rPr>
                <w:rFonts w:ascii="Segoe UI" w:hAnsi="Segoe UI" w:cs="Segoe UI"/>
                <w:sz w:val="22"/>
                <w:szCs w:val="22"/>
              </w:rPr>
            </w:pPr>
          </w:p>
          <w:p w14:paraId="1D38BB51" w14:textId="77777777" w:rsidR="00DC5219" w:rsidRPr="00CA7B39" w:rsidRDefault="00DC5219" w:rsidP="00721D6D">
            <w:pPr>
              <w:pStyle w:val="ListParagraph"/>
              <w:numPr>
                <w:ilvl w:val="0"/>
                <w:numId w:val="42"/>
              </w:numPr>
              <w:spacing w:after="0" w:line="240" w:lineRule="auto"/>
              <w:ind w:left="323" w:hanging="323"/>
              <w:jc w:val="both"/>
              <w:rPr>
                <w:rFonts w:ascii="Segoe UI" w:hAnsi="Segoe UI" w:cs="Segoe UI"/>
              </w:rPr>
            </w:pPr>
            <w:r w:rsidRPr="00CA7B39">
              <w:rPr>
                <w:rFonts w:ascii="Segoe UI" w:hAnsi="Segoe UI" w:cs="Segoe UI"/>
              </w:rPr>
              <w:t>Processes in place to identify the multi-agency training and development needs of staff and volunteers in Bedfordshire.</w:t>
            </w:r>
          </w:p>
          <w:p w14:paraId="2476C95A" w14:textId="77777777" w:rsidR="00DC5219" w:rsidRPr="00CA7B39" w:rsidRDefault="00DC5219" w:rsidP="00721D6D">
            <w:pPr>
              <w:pStyle w:val="ListParagraph"/>
              <w:numPr>
                <w:ilvl w:val="0"/>
                <w:numId w:val="42"/>
              </w:numPr>
              <w:spacing w:after="0" w:line="240" w:lineRule="auto"/>
              <w:ind w:left="323" w:hanging="323"/>
              <w:jc w:val="both"/>
              <w:rPr>
                <w:rFonts w:ascii="Segoe UI" w:hAnsi="Segoe UI" w:cs="Segoe UI"/>
              </w:rPr>
            </w:pPr>
            <w:r w:rsidRPr="00CA7B39">
              <w:rPr>
                <w:rFonts w:ascii="Segoe UI" w:hAnsi="Segoe UI" w:cs="Segoe UI"/>
              </w:rPr>
              <w:t>Building on the current joint training and development strategy.</w:t>
            </w:r>
          </w:p>
          <w:p w14:paraId="7C173AA3" w14:textId="61734C12" w:rsidR="00DC5219" w:rsidRPr="00CA7B39" w:rsidRDefault="00721D6D" w:rsidP="00721D6D">
            <w:pPr>
              <w:pStyle w:val="ListParagraph"/>
              <w:numPr>
                <w:ilvl w:val="0"/>
                <w:numId w:val="42"/>
              </w:numPr>
              <w:spacing w:after="0" w:line="240" w:lineRule="auto"/>
              <w:ind w:left="323" w:hanging="323"/>
              <w:jc w:val="both"/>
              <w:rPr>
                <w:rFonts w:ascii="Segoe UI" w:hAnsi="Segoe UI" w:cs="Segoe UI"/>
              </w:rPr>
            </w:pPr>
            <w:r>
              <w:rPr>
                <w:rFonts w:ascii="Segoe UI" w:hAnsi="Segoe UI" w:cs="Segoe UI"/>
              </w:rPr>
              <w:t>E</w:t>
            </w:r>
            <w:r w:rsidR="00DC5219" w:rsidRPr="00CA7B39">
              <w:rPr>
                <w:rFonts w:ascii="Segoe UI" w:hAnsi="Segoe UI" w:cs="Segoe UI"/>
              </w:rPr>
              <w:t>nsuring that the content of the Pan Bedfordshire Safeguarding Children Partnership training programme is based on latest research/clinical evidence about 'what works' when working with children, young people and families.</w:t>
            </w:r>
          </w:p>
          <w:p w14:paraId="22318138" w14:textId="77777777" w:rsidR="00DC5219" w:rsidRPr="00CA7B39" w:rsidRDefault="00DC5219" w:rsidP="00721D6D">
            <w:pPr>
              <w:pStyle w:val="ListParagraph"/>
              <w:numPr>
                <w:ilvl w:val="0"/>
                <w:numId w:val="42"/>
              </w:numPr>
              <w:spacing w:after="0" w:line="240" w:lineRule="auto"/>
              <w:ind w:left="323" w:hanging="323"/>
              <w:jc w:val="both"/>
              <w:rPr>
                <w:rFonts w:ascii="Segoe UI" w:hAnsi="Segoe UI" w:cs="Segoe UI"/>
              </w:rPr>
            </w:pPr>
            <w:r w:rsidRPr="00CA7B39">
              <w:rPr>
                <w:rFonts w:ascii="Segoe UI" w:hAnsi="Segoe UI" w:cs="Segoe UI"/>
              </w:rPr>
              <w:t>Ensuring lessons from Child Safeguarding Practice Reviews, other reviews and audits are disseminated with a view to embed into practice.</w:t>
            </w:r>
          </w:p>
          <w:p w14:paraId="6036FA83" w14:textId="77777777" w:rsidR="00DC5219" w:rsidRPr="00CA7B39" w:rsidRDefault="00DC5219" w:rsidP="00721D6D">
            <w:pPr>
              <w:pStyle w:val="ListParagraph"/>
              <w:numPr>
                <w:ilvl w:val="0"/>
                <w:numId w:val="42"/>
              </w:numPr>
              <w:spacing w:after="0" w:line="240" w:lineRule="auto"/>
              <w:ind w:left="323" w:hanging="323"/>
              <w:jc w:val="both"/>
              <w:rPr>
                <w:rFonts w:ascii="Segoe UI" w:hAnsi="Segoe UI" w:cs="Segoe UI"/>
              </w:rPr>
            </w:pPr>
            <w:r w:rsidRPr="00CA7B39">
              <w:rPr>
                <w:rFonts w:ascii="Segoe UI" w:hAnsi="Segoe UI" w:cs="Segoe UI"/>
              </w:rPr>
              <w:t>Overseeing the commission arrangements and ensure relevant and competent trainers are utilised with a broader range of skills.</w:t>
            </w:r>
          </w:p>
          <w:p w14:paraId="38356422" w14:textId="77777777" w:rsidR="00DC5219" w:rsidRDefault="00DC5219" w:rsidP="00721D6D">
            <w:pPr>
              <w:pStyle w:val="ListParagraph"/>
              <w:numPr>
                <w:ilvl w:val="0"/>
                <w:numId w:val="42"/>
              </w:numPr>
              <w:spacing w:after="0" w:line="240" w:lineRule="auto"/>
              <w:ind w:left="323" w:hanging="323"/>
              <w:jc w:val="both"/>
              <w:rPr>
                <w:rFonts w:ascii="Segoe UI" w:hAnsi="Segoe UI" w:cs="Segoe UI"/>
              </w:rPr>
            </w:pPr>
            <w:r w:rsidRPr="00CA7B39">
              <w:rPr>
                <w:rFonts w:ascii="Segoe UI" w:hAnsi="Segoe UI" w:cs="Segoe UI"/>
              </w:rPr>
              <w:t>Monitoring and evaluating the quality and impact of training on practice development and take appropriate &amp; timely action.</w:t>
            </w:r>
          </w:p>
          <w:p w14:paraId="64A9F8F1" w14:textId="77777777" w:rsidR="00721D6D" w:rsidRDefault="00721D6D" w:rsidP="00721D6D">
            <w:pPr>
              <w:jc w:val="both"/>
              <w:rPr>
                <w:rFonts w:ascii="Segoe UI" w:hAnsi="Segoe UI" w:cs="Segoe UI"/>
              </w:rPr>
            </w:pPr>
          </w:p>
          <w:p w14:paraId="1F520BFF" w14:textId="77777777" w:rsidR="00721D6D" w:rsidRPr="00721D6D" w:rsidRDefault="00721D6D" w:rsidP="00721D6D">
            <w:pPr>
              <w:jc w:val="both"/>
              <w:rPr>
                <w:rFonts w:ascii="Segoe UI" w:hAnsi="Segoe UI" w:cs="Segoe UI"/>
              </w:rPr>
            </w:pPr>
          </w:p>
          <w:p w14:paraId="4241E31D" w14:textId="77777777" w:rsidR="00DC5219" w:rsidRPr="007B1E46" w:rsidRDefault="00DC5219" w:rsidP="00443E87">
            <w:pPr>
              <w:jc w:val="both"/>
              <w:rPr>
                <w:rFonts w:ascii="Segoe UI" w:hAnsi="Segoe UI" w:cs="Segoe UI"/>
                <w:sz w:val="22"/>
                <w:szCs w:val="22"/>
              </w:rPr>
            </w:pPr>
            <w:r w:rsidRPr="007B1E46">
              <w:rPr>
                <w:rFonts w:ascii="Segoe UI" w:hAnsi="Segoe UI" w:cs="Segoe UI"/>
                <w:b/>
                <w:bCs/>
                <w:sz w:val="22"/>
                <w:szCs w:val="22"/>
              </w:rPr>
              <w:t>Commissioning:</w:t>
            </w:r>
            <w:r w:rsidRPr="007B1E46">
              <w:rPr>
                <w:rFonts w:ascii="Segoe UI" w:hAnsi="Segoe UI" w:cs="Segoe UI"/>
                <w:sz w:val="22"/>
                <w:szCs w:val="22"/>
              </w:rPr>
              <w:t xml:space="preserve"> </w:t>
            </w:r>
          </w:p>
          <w:p w14:paraId="74B29C2F" w14:textId="77777777" w:rsidR="00DC5219" w:rsidRPr="007B1E46" w:rsidRDefault="00DC5219" w:rsidP="00443E87">
            <w:pPr>
              <w:jc w:val="both"/>
              <w:rPr>
                <w:rFonts w:ascii="Segoe UI" w:hAnsi="Segoe UI" w:cs="Segoe UI"/>
                <w:sz w:val="22"/>
                <w:szCs w:val="22"/>
              </w:rPr>
            </w:pPr>
            <w:r w:rsidRPr="007B1E46">
              <w:rPr>
                <w:rFonts w:ascii="Segoe UI" w:hAnsi="Segoe UI" w:cs="Segoe UI"/>
                <w:sz w:val="22"/>
                <w:szCs w:val="22"/>
              </w:rPr>
              <w:t>External expertise is commissioned where required to ensure the quality of learning/ training. Expertise from across Bedfordshire services is also drawn upon where available to support the learning/ training programme.</w:t>
            </w:r>
          </w:p>
          <w:p w14:paraId="031EB050" w14:textId="77777777" w:rsidR="00DC5219" w:rsidRPr="007B1E46" w:rsidRDefault="00DC5219" w:rsidP="00443E87">
            <w:pPr>
              <w:jc w:val="both"/>
              <w:rPr>
                <w:rFonts w:ascii="Segoe UI" w:hAnsi="Segoe UI" w:cs="Segoe UI"/>
                <w:sz w:val="22"/>
                <w:szCs w:val="22"/>
              </w:rPr>
            </w:pPr>
          </w:p>
          <w:p w14:paraId="4B5E9CA4" w14:textId="77777777" w:rsidR="00DC5219" w:rsidRPr="007B1E46" w:rsidRDefault="00DC5219" w:rsidP="00443E87">
            <w:pPr>
              <w:jc w:val="both"/>
              <w:rPr>
                <w:rFonts w:ascii="Segoe UI" w:hAnsi="Segoe UI" w:cs="Segoe UI"/>
                <w:sz w:val="22"/>
                <w:szCs w:val="22"/>
              </w:rPr>
            </w:pPr>
            <w:r w:rsidRPr="007B1E46">
              <w:rPr>
                <w:rFonts w:ascii="Segoe UI" w:hAnsi="Segoe UI" w:cs="Segoe UI"/>
                <w:b/>
                <w:bCs/>
                <w:sz w:val="22"/>
                <w:szCs w:val="22"/>
              </w:rPr>
              <w:t>Evaluation and impact of training on practice development:</w:t>
            </w:r>
            <w:r w:rsidRPr="007B1E46">
              <w:rPr>
                <w:rFonts w:ascii="Segoe UI" w:hAnsi="Segoe UI" w:cs="Segoe UI"/>
                <w:sz w:val="22"/>
                <w:szCs w:val="22"/>
              </w:rPr>
              <w:t xml:space="preserve"> </w:t>
            </w:r>
          </w:p>
          <w:p w14:paraId="07AC2689" w14:textId="28A87FC8" w:rsidR="00DC5219" w:rsidRPr="007B1E46" w:rsidRDefault="00DC5219" w:rsidP="00443E87">
            <w:pPr>
              <w:jc w:val="both"/>
              <w:rPr>
                <w:rFonts w:ascii="Segoe UI" w:hAnsi="Segoe UI" w:cs="Segoe UI"/>
                <w:sz w:val="22"/>
                <w:szCs w:val="22"/>
              </w:rPr>
            </w:pPr>
            <w:r w:rsidRPr="007B1E46">
              <w:rPr>
                <w:rFonts w:ascii="Segoe UI" w:hAnsi="Segoe UI" w:cs="Segoe UI"/>
                <w:sz w:val="22"/>
                <w:szCs w:val="22"/>
              </w:rPr>
              <w:t xml:space="preserve">Safeguarding Bedfordshire aims to provide each Partnership with a robust approach to evaluating the learning/training delivered through </w:t>
            </w:r>
            <w:hyperlink r:id="rId22" w:history="1">
              <w:r w:rsidRPr="00D83CBB">
                <w:rPr>
                  <w:rStyle w:val="Hyperlink"/>
                  <w:rFonts w:ascii="Segoe UI" w:hAnsi="Segoe UI" w:cs="Segoe UI"/>
                  <w:b/>
                  <w:bCs/>
                  <w:sz w:val="22"/>
                  <w:szCs w:val="22"/>
                </w:rPr>
                <w:t>Safeguarding Bedfordshire</w:t>
              </w:r>
            </w:hyperlink>
            <w:r w:rsidRPr="007B1E46">
              <w:rPr>
                <w:rFonts w:ascii="Segoe UI" w:hAnsi="Segoe UI" w:cs="Segoe UI"/>
                <w:sz w:val="22"/>
                <w:szCs w:val="22"/>
              </w:rPr>
              <w:t>, measuring both the quality of the training delivered and to evidence the impact on practice development.</w:t>
            </w:r>
          </w:p>
          <w:p w14:paraId="724F0FE9" w14:textId="77777777" w:rsidR="00DC5219" w:rsidRPr="007B1E46" w:rsidRDefault="00DC5219" w:rsidP="00443E87">
            <w:pPr>
              <w:jc w:val="both"/>
              <w:rPr>
                <w:rFonts w:ascii="Segoe UI" w:hAnsi="Segoe UI" w:cs="Segoe UI"/>
                <w:sz w:val="22"/>
                <w:szCs w:val="22"/>
              </w:rPr>
            </w:pPr>
          </w:p>
          <w:p w14:paraId="5E225C0C" w14:textId="77777777" w:rsidR="00DC5219" w:rsidRPr="007B1E46" w:rsidRDefault="00DC5219" w:rsidP="00443E87">
            <w:pPr>
              <w:jc w:val="both"/>
              <w:rPr>
                <w:rFonts w:ascii="Segoe UI" w:eastAsia="Tahoma" w:hAnsi="Segoe UI" w:cs="Segoe UI"/>
                <w:b/>
                <w:bCs/>
                <w:color w:val="000000"/>
                <w:spacing w:val="7"/>
                <w:sz w:val="22"/>
                <w:szCs w:val="22"/>
              </w:rPr>
            </w:pPr>
            <w:r w:rsidRPr="007B1E46">
              <w:rPr>
                <w:rFonts w:ascii="Segoe UI" w:eastAsia="Tahoma" w:hAnsi="Segoe UI" w:cs="Segoe UI"/>
                <w:b/>
                <w:bCs/>
                <w:color w:val="000000"/>
                <w:spacing w:val="7"/>
                <w:sz w:val="22"/>
                <w:szCs w:val="22"/>
              </w:rPr>
              <w:t xml:space="preserve">Professional Practice Guidance: </w:t>
            </w:r>
          </w:p>
          <w:p w14:paraId="673222AE" w14:textId="3062F4B4" w:rsidR="00DC5219" w:rsidRPr="007B1E46" w:rsidRDefault="00DC5219" w:rsidP="00443E87">
            <w:pPr>
              <w:rPr>
                <w:rFonts w:ascii="Segoe UI" w:eastAsia="Tahoma" w:hAnsi="Segoe UI" w:cs="Segoe UI"/>
                <w:color w:val="000000"/>
                <w:spacing w:val="7"/>
                <w:sz w:val="22"/>
                <w:szCs w:val="22"/>
              </w:rPr>
            </w:pPr>
            <w:r w:rsidRPr="007B1E46">
              <w:rPr>
                <w:rFonts w:ascii="Segoe UI" w:eastAsia="Tahoma" w:hAnsi="Segoe UI" w:cs="Segoe UI"/>
                <w:color w:val="000000"/>
                <w:spacing w:val="7"/>
                <w:sz w:val="22"/>
                <w:szCs w:val="22"/>
              </w:rPr>
              <w:t xml:space="preserve">All partners will continue to follow the existing </w:t>
            </w:r>
            <w:hyperlink r:id="rId23" w:history="1">
              <w:r w:rsidRPr="001541EE">
                <w:rPr>
                  <w:rStyle w:val="Hyperlink"/>
                  <w:rFonts w:ascii="Segoe UI" w:eastAsia="Tahoma" w:hAnsi="Segoe UI" w:cs="Segoe UI"/>
                  <w:b/>
                  <w:bCs/>
                  <w:spacing w:val="7"/>
                  <w:sz w:val="22"/>
                  <w:szCs w:val="22"/>
                </w:rPr>
                <w:t>Pan Bedfordshire Interagency Procedures</w:t>
              </w:r>
            </w:hyperlink>
            <w:r w:rsidRPr="007B1E46">
              <w:rPr>
                <w:rFonts w:ascii="Segoe UI" w:eastAsia="Tahoma" w:hAnsi="Segoe UI" w:cs="Segoe UI"/>
                <w:color w:val="000000"/>
                <w:spacing w:val="7"/>
                <w:sz w:val="22"/>
                <w:szCs w:val="22"/>
              </w:rPr>
              <w:t>. These will underpin the expected standardised process and practice across Bedfordshire. Adoption of these procedures will provide consistency to practitioners who are already familiar with these procedures.</w:t>
            </w:r>
          </w:p>
          <w:p w14:paraId="096963C0" w14:textId="77777777" w:rsidR="00DC5219" w:rsidRPr="007B1E46" w:rsidRDefault="00DC5219" w:rsidP="00443E87">
            <w:pPr>
              <w:jc w:val="both"/>
              <w:rPr>
                <w:rFonts w:ascii="Segoe UI" w:eastAsia="Tahoma" w:hAnsi="Segoe UI" w:cs="Segoe UI"/>
                <w:b/>
                <w:bCs/>
                <w:color w:val="000000"/>
                <w:spacing w:val="7"/>
                <w:sz w:val="22"/>
                <w:szCs w:val="22"/>
              </w:rPr>
            </w:pPr>
          </w:p>
          <w:p w14:paraId="2B247DDD" w14:textId="77777777" w:rsidR="00DC5219" w:rsidRPr="007B1E46" w:rsidRDefault="00DC5219" w:rsidP="00443E87">
            <w:pPr>
              <w:jc w:val="both"/>
              <w:rPr>
                <w:rFonts w:ascii="Segoe UI" w:eastAsia="Tahoma" w:hAnsi="Segoe UI" w:cs="Segoe UI"/>
                <w:b/>
                <w:bCs/>
                <w:color w:val="000000"/>
                <w:spacing w:val="7"/>
                <w:sz w:val="22"/>
                <w:szCs w:val="22"/>
              </w:rPr>
            </w:pPr>
            <w:r w:rsidRPr="007B1E46">
              <w:rPr>
                <w:rFonts w:ascii="Segoe UI" w:eastAsia="Tahoma" w:hAnsi="Segoe UI" w:cs="Segoe UI"/>
                <w:b/>
                <w:bCs/>
                <w:color w:val="000000"/>
                <w:spacing w:val="7"/>
                <w:sz w:val="22"/>
                <w:szCs w:val="22"/>
              </w:rPr>
              <w:t xml:space="preserve">Threshold Guidance: </w:t>
            </w:r>
          </w:p>
          <w:p w14:paraId="359FC1A3" w14:textId="439A34BB" w:rsidR="00DC5219" w:rsidRPr="00D83CBB" w:rsidRDefault="00DC5219" w:rsidP="00443E87">
            <w:pPr>
              <w:jc w:val="both"/>
              <w:rPr>
                <w:rStyle w:val="Hyperlink"/>
                <w:rFonts w:ascii="Segoe UI" w:hAnsi="Segoe UI" w:cs="Segoe UI"/>
                <w:b/>
                <w:sz w:val="22"/>
                <w:szCs w:val="22"/>
              </w:rPr>
            </w:pPr>
            <w:r w:rsidRPr="00D83CBB">
              <w:rPr>
                <w:rFonts w:ascii="Segoe UI" w:eastAsia="Tahoma" w:hAnsi="Segoe UI" w:cs="Segoe UI"/>
                <w:color w:val="000000"/>
                <w:spacing w:val="7"/>
                <w:sz w:val="22"/>
                <w:szCs w:val="22"/>
              </w:rPr>
              <w:t>Bedford</w:t>
            </w:r>
            <w:r w:rsidR="00D83CBB" w:rsidRPr="00D83CBB">
              <w:rPr>
                <w:rFonts w:ascii="Segoe UI" w:eastAsia="Tahoma" w:hAnsi="Segoe UI" w:cs="Segoe UI"/>
                <w:color w:val="000000"/>
                <w:spacing w:val="7"/>
                <w:sz w:val="22"/>
                <w:szCs w:val="22"/>
              </w:rPr>
              <w:t xml:space="preserve"> Borough </w:t>
            </w:r>
            <w:r w:rsidRPr="00D83CBB">
              <w:rPr>
                <w:rFonts w:ascii="Segoe UI" w:eastAsia="Tahoma" w:hAnsi="Segoe UI" w:cs="Segoe UI"/>
                <w:color w:val="000000"/>
                <w:spacing w:val="7"/>
                <w:sz w:val="22"/>
                <w:szCs w:val="22"/>
              </w:rPr>
              <w:t>Multi-Agency Safeguarding Arrangements link to the following Threshold Guidance:</w:t>
            </w:r>
            <w:r w:rsidR="007B1E46" w:rsidRPr="00D83CBB">
              <w:rPr>
                <w:rFonts w:ascii="Segoe UI" w:eastAsia="Tahoma" w:hAnsi="Segoe UI" w:cs="Segoe UI"/>
                <w:color w:val="000000"/>
                <w:spacing w:val="7"/>
                <w:sz w:val="22"/>
                <w:szCs w:val="22"/>
              </w:rPr>
              <w:t xml:space="preserve"> </w:t>
            </w:r>
            <w:hyperlink r:id="rId24" w:history="1">
              <w:r w:rsidR="00CD748C" w:rsidRPr="00D83CBB">
                <w:rPr>
                  <w:rStyle w:val="Hyperlink"/>
                  <w:rFonts w:ascii="Segoe UI" w:hAnsi="Segoe UI" w:cs="Segoe UI"/>
                  <w:b/>
                  <w:sz w:val="22"/>
                  <w:szCs w:val="22"/>
                </w:rPr>
                <w:t>Thresholds of Need Guide Effective Support for Children and Families in Bedford Borough</w:t>
              </w:r>
            </w:hyperlink>
          </w:p>
          <w:p w14:paraId="1A4A69A9" w14:textId="77777777" w:rsidR="00CD748C" w:rsidRPr="00D83CBB" w:rsidRDefault="00CD748C" w:rsidP="00443E87">
            <w:pPr>
              <w:jc w:val="both"/>
              <w:rPr>
                <w:rFonts w:ascii="Segoe UI" w:eastAsia="Tahoma" w:hAnsi="Segoe UI" w:cs="Segoe UI"/>
                <w:color w:val="000000"/>
                <w:spacing w:val="7"/>
                <w:sz w:val="22"/>
                <w:szCs w:val="22"/>
              </w:rPr>
            </w:pPr>
          </w:p>
          <w:p w14:paraId="4CD46135" w14:textId="77777777" w:rsidR="00DC5219" w:rsidRPr="00D83CBB" w:rsidRDefault="00DC5219" w:rsidP="00443E87">
            <w:pPr>
              <w:jc w:val="both"/>
              <w:rPr>
                <w:rFonts w:ascii="Segoe UI" w:eastAsia="Tahoma" w:hAnsi="Segoe UI" w:cs="Segoe UI"/>
                <w:color w:val="000000"/>
                <w:spacing w:val="7"/>
                <w:sz w:val="22"/>
                <w:szCs w:val="22"/>
              </w:rPr>
            </w:pPr>
            <w:r w:rsidRPr="00D83CBB">
              <w:rPr>
                <w:rFonts w:ascii="Segoe UI" w:eastAsia="Tahoma" w:hAnsi="Segoe UI" w:cs="Segoe UI"/>
                <w:color w:val="000000"/>
                <w:spacing w:val="7"/>
                <w:sz w:val="22"/>
                <w:szCs w:val="22"/>
              </w:rPr>
              <w:t>This guidance is designed for anyone working with children &amp; young people and their families:</w:t>
            </w:r>
          </w:p>
          <w:p w14:paraId="0AA203AD" w14:textId="77777777" w:rsidR="00DC5219" w:rsidRPr="00CA7B39" w:rsidRDefault="00DC5219" w:rsidP="00CA7B39">
            <w:pPr>
              <w:pStyle w:val="ListParagraph"/>
              <w:numPr>
                <w:ilvl w:val="0"/>
                <w:numId w:val="44"/>
              </w:numPr>
              <w:tabs>
                <w:tab w:val="left" w:pos="321"/>
              </w:tabs>
              <w:spacing w:after="0" w:line="240" w:lineRule="auto"/>
              <w:ind w:left="0" w:firstLine="0"/>
              <w:jc w:val="both"/>
              <w:rPr>
                <w:rFonts w:ascii="Segoe UI" w:eastAsia="Tahoma" w:hAnsi="Segoe UI" w:cs="Segoe UI"/>
                <w:color w:val="000000"/>
                <w:spacing w:val="7"/>
              </w:rPr>
            </w:pPr>
            <w:r w:rsidRPr="00CA7B39">
              <w:rPr>
                <w:rFonts w:ascii="Segoe UI" w:eastAsia="Tahoma" w:hAnsi="Segoe UI" w:cs="Segoe UI"/>
                <w:color w:val="000000"/>
                <w:spacing w:val="7"/>
              </w:rPr>
              <w:t>To show the criteria for access to services for children based on a multi-agency needs/risk matrix.</w:t>
            </w:r>
          </w:p>
          <w:p w14:paraId="0473BA06" w14:textId="77777777" w:rsidR="00DC5219" w:rsidRPr="00CA7B39" w:rsidRDefault="00DC5219" w:rsidP="00CA7B39">
            <w:pPr>
              <w:pStyle w:val="ListParagraph"/>
              <w:numPr>
                <w:ilvl w:val="0"/>
                <w:numId w:val="44"/>
              </w:numPr>
              <w:tabs>
                <w:tab w:val="left" w:pos="321"/>
              </w:tabs>
              <w:spacing w:after="0" w:line="240" w:lineRule="auto"/>
              <w:ind w:left="0" w:firstLine="0"/>
              <w:jc w:val="both"/>
              <w:rPr>
                <w:rFonts w:ascii="Segoe UI" w:eastAsia="Tahoma" w:hAnsi="Segoe UI" w:cs="Segoe UI"/>
                <w:color w:val="000000"/>
                <w:spacing w:val="7"/>
              </w:rPr>
            </w:pPr>
            <w:r w:rsidRPr="00CA7B39">
              <w:rPr>
                <w:rFonts w:ascii="Segoe UI" w:eastAsia="Tahoma" w:hAnsi="Segoe UI" w:cs="Segoe UI"/>
                <w:color w:val="000000"/>
                <w:spacing w:val="7"/>
              </w:rPr>
              <w:t>To outline the four levels of prevention, need and risk, including safeguarding thresholds.</w:t>
            </w:r>
          </w:p>
          <w:p w14:paraId="66B4382B" w14:textId="77777777" w:rsidR="00DC5219" w:rsidRPr="00CA7B39" w:rsidRDefault="00DC5219" w:rsidP="00CA7B39">
            <w:pPr>
              <w:pStyle w:val="ListParagraph"/>
              <w:numPr>
                <w:ilvl w:val="0"/>
                <w:numId w:val="44"/>
              </w:numPr>
              <w:tabs>
                <w:tab w:val="left" w:pos="321"/>
              </w:tabs>
              <w:spacing w:after="0" w:line="240" w:lineRule="auto"/>
              <w:ind w:left="0" w:firstLine="0"/>
              <w:jc w:val="both"/>
              <w:rPr>
                <w:rFonts w:ascii="Segoe UI" w:eastAsia="Tahoma" w:hAnsi="Segoe UI" w:cs="Segoe UI"/>
                <w:color w:val="000000"/>
                <w:spacing w:val="7"/>
              </w:rPr>
            </w:pPr>
            <w:r w:rsidRPr="00CA7B39">
              <w:rPr>
                <w:rFonts w:ascii="Segoe UI" w:eastAsia="Tahoma" w:hAnsi="Segoe UI" w:cs="Segoe UI"/>
                <w:color w:val="000000"/>
                <w:spacing w:val="7"/>
              </w:rPr>
              <w:t>To set out the key principles for service provision to children, young people, and families</w:t>
            </w:r>
          </w:p>
          <w:p w14:paraId="2ADBA81B" w14:textId="77777777" w:rsidR="00DC5219" w:rsidRPr="00CA7B39" w:rsidRDefault="00DC5219" w:rsidP="00CA7B39">
            <w:pPr>
              <w:pStyle w:val="ListParagraph"/>
              <w:numPr>
                <w:ilvl w:val="0"/>
                <w:numId w:val="44"/>
              </w:numPr>
              <w:tabs>
                <w:tab w:val="left" w:pos="321"/>
              </w:tabs>
              <w:spacing w:after="0" w:line="240" w:lineRule="auto"/>
              <w:ind w:left="0" w:firstLine="0"/>
              <w:jc w:val="both"/>
              <w:rPr>
                <w:rFonts w:ascii="Segoe UI" w:eastAsia="Tahoma" w:hAnsi="Segoe UI" w:cs="Segoe UI"/>
                <w:color w:val="000000"/>
                <w:spacing w:val="7"/>
              </w:rPr>
            </w:pPr>
            <w:r w:rsidRPr="00CA7B39">
              <w:rPr>
                <w:rFonts w:ascii="Segoe UI" w:eastAsia="Tahoma" w:hAnsi="Segoe UI" w:cs="Segoe UI"/>
                <w:color w:val="000000"/>
                <w:spacing w:val="7"/>
              </w:rPr>
              <w:t>To know what action to take if they are worried about a child's welfare or safety.</w:t>
            </w:r>
          </w:p>
          <w:p w14:paraId="47CCEF85" w14:textId="77777777" w:rsidR="00DC5219" w:rsidRPr="00CA7B39" w:rsidRDefault="00DC5219" w:rsidP="00CA7B39">
            <w:pPr>
              <w:pStyle w:val="ListParagraph"/>
              <w:numPr>
                <w:ilvl w:val="0"/>
                <w:numId w:val="44"/>
              </w:numPr>
              <w:tabs>
                <w:tab w:val="left" w:pos="321"/>
              </w:tabs>
              <w:spacing w:after="0" w:line="240" w:lineRule="auto"/>
              <w:ind w:left="0" w:firstLine="0"/>
              <w:jc w:val="both"/>
              <w:rPr>
                <w:rFonts w:ascii="Segoe UI" w:eastAsia="Tahoma" w:hAnsi="Segoe UI" w:cs="Segoe UI"/>
                <w:color w:val="000000"/>
                <w:spacing w:val="7"/>
              </w:rPr>
            </w:pPr>
            <w:r w:rsidRPr="00CA7B39">
              <w:rPr>
                <w:rFonts w:ascii="Segoe UI" w:eastAsia="Tahoma" w:hAnsi="Segoe UI" w:cs="Segoe UI"/>
                <w:color w:val="000000"/>
                <w:spacing w:val="7"/>
              </w:rPr>
              <w:t>To understand what will happen if a child is referred to children's social care.</w:t>
            </w:r>
          </w:p>
          <w:p w14:paraId="1C0DA7BF" w14:textId="77777777" w:rsidR="00DC5219" w:rsidRPr="00CA7B39" w:rsidRDefault="00DC5219" w:rsidP="00CA7B39">
            <w:pPr>
              <w:pStyle w:val="ListParagraph"/>
              <w:numPr>
                <w:ilvl w:val="0"/>
                <w:numId w:val="44"/>
              </w:numPr>
              <w:tabs>
                <w:tab w:val="left" w:pos="321"/>
              </w:tabs>
              <w:spacing w:after="0" w:line="240" w:lineRule="auto"/>
              <w:ind w:left="321" w:hanging="321"/>
              <w:jc w:val="both"/>
              <w:rPr>
                <w:rFonts w:ascii="Segoe UI" w:eastAsia="Tahoma" w:hAnsi="Segoe UI" w:cs="Segoe UI"/>
                <w:color w:val="000000"/>
                <w:spacing w:val="7"/>
              </w:rPr>
            </w:pPr>
            <w:r w:rsidRPr="00CA7B39">
              <w:rPr>
                <w:rFonts w:ascii="Segoe UI" w:eastAsia="Tahoma" w:hAnsi="Segoe UI" w:cs="Segoe UI"/>
                <w:color w:val="000000"/>
                <w:spacing w:val="7"/>
              </w:rPr>
              <w:t>To outline the threshold between Early Help and Children's Social Care, although in some circumstances both services will be involved.</w:t>
            </w:r>
          </w:p>
          <w:p w14:paraId="52E9097A" w14:textId="77777777" w:rsidR="00DC5219" w:rsidRPr="007B1E46" w:rsidRDefault="00DC5219" w:rsidP="00443E87">
            <w:pPr>
              <w:jc w:val="both"/>
              <w:rPr>
                <w:rFonts w:ascii="Segoe UI" w:eastAsia="Tahoma" w:hAnsi="Segoe UI" w:cs="Segoe UI"/>
                <w:color w:val="000000"/>
                <w:spacing w:val="7"/>
                <w:sz w:val="22"/>
                <w:szCs w:val="22"/>
              </w:rPr>
            </w:pPr>
          </w:p>
          <w:p w14:paraId="511D64E9" w14:textId="77777777" w:rsidR="00DC5219" w:rsidRPr="007B1E46" w:rsidRDefault="00DC5219" w:rsidP="00443E87">
            <w:pPr>
              <w:jc w:val="both"/>
              <w:rPr>
                <w:rFonts w:ascii="Segoe UI" w:hAnsi="Segoe UI" w:cs="Segoe UI"/>
                <w:b/>
                <w:bCs/>
                <w:sz w:val="22"/>
                <w:szCs w:val="22"/>
              </w:rPr>
            </w:pPr>
            <w:r w:rsidRPr="007B1E46">
              <w:rPr>
                <w:rFonts w:ascii="Segoe UI" w:hAnsi="Segoe UI" w:cs="Segoe UI"/>
                <w:b/>
                <w:bCs/>
                <w:sz w:val="22"/>
                <w:szCs w:val="22"/>
              </w:rPr>
              <w:t xml:space="preserve">Dispute Resolution/Escalations: </w:t>
            </w:r>
          </w:p>
          <w:p w14:paraId="6FB52572" w14:textId="77777777" w:rsidR="00DC5219" w:rsidRPr="007B1E46" w:rsidRDefault="00DC5219" w:rsidP="00443E87">
            <w:pPr>
              <w:jc w:val="both"/>
              <w:rPr>
                <w:rFonts w:ascii="Segoe UI" w:hAnsi="Segoe UI" w:cs="Segoe UI"/>
                <w:sz w:val="22"/>
                <w:szCs w:val="22"/>
              </w:rPr>
            </w:pPr>
            <w:r w:rsidRPr="007B1E46">
              <w:rPr>
                <w:rFonts w:ascii="Segoe UI" w:hAnsi="Segoe UI" w:cs="Segoe UI"/>
                <w:sz w:val="22"/>
                <w:szCs w:val="22"/>
              </w:rPr>
              <w:t xml:space="preserve">Safeguarding partners will work together locally to resolve any disputes using the </w:t>
            </w:r>
            <w:hyperlink r:id="rId25" w:history="1">
              <w:r w:rsidRPr="00CD748C">
                <w:rPr>
                  <w:rStyle w:val="Hyperlink"/>
                  <w:rFonts w:ascii="Segoe UI" w:hAnsi="Segoe UI" w:cs="Segoe UI"/>
                  <w:b/>
                  <w:bCs/>
                  <w:sz w:val="22"/>
                  <w:szCs w:val="22"/>
                </w:rPr>
                <w:t>Pan Bedfordshire Escalation Process</w:t>
              </w:r>
            </w:hyperlink>
            <w:r w:rsidRPr="00CD748C">
              <w:rPr>
                <w:rFonts w:ascii="Segoe UI" w:hAnsi="Segoe UI" w:cs="Segoe UI"/>
                <w:b/>
                <w:bCs/>
                <w:sz w:val="22"/>
                <w:szCs w:val="22"/>
              </w:rPr>
              <w:t xml:space="preserve">. </w:t>
            </w:r>
            <w:r w:rsidRPr="007B1E46">
              <w:rPr>
                <w:rFonts w:ascii="Segoe UI" w:hAnsi="Segoe UI" w:cs="Segoe UI"/>
                <w:sz w:val="22"/>
                <w:szCs w:val="22"/>
              </w:rPr>
              <w:t>The local safeguarding partners will also be able to discuss and resolve local disputes through the Pan Bedfordshire Strategic Leaders of Children's Services Board.</w:t>
            </w:r>
          </w:p>
          <w:p w14:paraId="136A6859" w14:textId="77777777" w:rsidR="00DC5219" w:rsidRPr="007B1E46" w:rsidRDefault="00DC5219" w:rsidP="00443E87">
            <w:pPr>
              <w:jc w:val="both"/>
              <w:rPr>
                <w:rFonts w:ascii="Segoe UI" w:hAnsi="Segoe UI" w:cs="Segoe UI"/>
                <w:sz w:val="22"/>
                <w:szCs w:val="22"/>
              </w:rPr>
            </w:pPr>
          </w:p>
          <w:p w14:paraId="7431E164" w14:textId="1A60CB44" w:rsidR="00DC5219" w:rsidRPr="007B1E46" w:rsidRDefault="00DC5219" w:rsidP="00443E87">
            <w:pPr>
              <w:jc w:val="both"/>
              <w:rPr>
                <w:rFonts w:ascii="Segoe UI" w:hAnsi="Segoe UI" w:cs="Segoe UI"/>
                <w:sz w:val="22"/>
                <w:szCs w:val="22"/>
              </w:rPr>
            </w:pPr>
            <w:r w:rsidRPr="007B1E46">
              <w:rPr>
                <w:rFonts w:ascii="Segoe UI" w:hAnsi="Segoe UI" w:cs="Segoe UI"/>
                <w:sz w:val="22"/>
                <w:szCs w:val="22"/>
              </w:rPr>
              <w:t>If the Bedford</w:t>
            </w:r>
            <w:r w:rsidR="00CD748C">
              <w:rPr>
                <w:rFonts w:ascii="Segoe UI" w:hAnsi="Segoe UI" w:cs="Segoe UI"/>
                <w:sz w:val="22"/>
                <w:szCs w:val="22"/>
              </w:rPr>
              <w:t xml:space="preserve"> Borough </w:t>
            </w:r>
            <w:r w:rsidRPr="007B1E46">
              <w:rPr>
                <w:rFonts w:ascii="Segoe UI" w:hAnsi="Segoe UI" w:cs="Segoe UI"/>
                <w:sz w:val="22"/>
                <w:szCs w:val="22"/>
              </w:rPr>
              <w:t>Safeguarding Children's Board receives any complaints that fall outside of the Pan Bedfordshire 'Complaints arising from Child Protection Conferences' procedure, then the complaint will be forwarded to the appropriate agency and copied to their complaints departments. A request will be made for the Safeguarding Board to be kept informed of the status of the complaint and the outcome when resolved.</w:t>
            </w:r>
          </w:p>
          <w:p w14:paraId="38A0A8F9" w14:textId="77777777" w:rsidR="00DC5219" w:rsidRPr="007B1E46" w:rsidRDefault="00DC5219" w:rsidP="00443E87">
            <w:pPr>
              <w:jc w:val="both"/>
              <w:rPr>
                <w:rFonts w:ascii="Segoe UI" w:hAnsi="Segoe UI" w:cs="Segoe UI"/>
                <w:sz w:val="22"/>
                <w:szCs w:val="22"/>
              </w:rPr>
            </w:pPr>
          </w:p>
          <w:p w14:paraId="4F658BBA" w14:textId="77777777" w:rsidR="00884FCD" w:rsidRPr="00884FCD" w:rsidRDefault="00884FCD" w:rsidP="00443E87">
            <w:pPr>
              <w:jc w:val="both"/>
              <w:rPr>
                <w:rFonts w:ascii="Segoe UI" w:hAnsi="Segoe UI" w:cs="Segoe UI"/>
                <w:sz w:val="22"/>
                <w:szCs w:val="22"/>
              </w:rPr>
            </w:pPr>
            <w:r w:rsidRPr="00884FCD">
              <w:rPr>
                <w:rFonts w:ascii="Segoe UI" w:hAnsi="Segoe UI" w:cs="Segoe UI"/>
                <w:b/>
                <w:bCs/>
                <w:sz w:val="22"/>
                <w:szCs w:val="22"/>
              </w:rPr>
              <w:t>Arrangements for undertaking Multi-Agency Audits:</w:t>
            </w:r>
            <w:r w:rsidRPr="00884FCD">
              <w:rPr>
                <w:rFonts w:ascii="Segoe UI" w:hAnsi="Segoe UI" w:cs="Segoe UI"/>
                <w:sz w:val="22"/>
                <w:szCs w:val="22"/>
              </w:rPr>
              <w:t xml:space="preserve"> </w:t>
            </w:r>
          </w:p>
          <w:p w14:paraId="064340F7" w14:textId="3A7D6CA2" w:rsidR="00884FCD" w:rsidRDefault="00884FCD" w:rsidP="00443E87">
            <w:pPr>
              <w:jc w:val="both"/>
              <w:rPr>
                <w:rFonts w:ascii="Segoe UI" w:hAnsi="Segoe UI" w:cs="Segoe UI"/>
                <w:sz w:val="22"/>
                <w:szCs w:val="22"/>
              </w:rPr>
            </w:pPr>
            <w:r w:rsidRPr="00884FCD">
              <w:rPr>
                <w:rFonts w:ascii="Segoe UI" w:hAnsi="Segoe UI" w:cs="Segoe UI"/>
                <w:sz w:val="22"/>
                <w:szCs w:val="22"/>
              </w:rPr>
              <w:t xml:space="preserve">The </w:t>
            </w:r>
            <w:r w:rsidR="00C05F0D" w:rsidRPr="00CB3ED4">
              <w:rPr>
                <w:rFonts w:ascii="Segoe UI" w:hAnsi="Segoe UI" w:cs="Segoe UI"/>
                <w:bCs/>
                <w:sz w:val="22"/>
                <w:szCs w:val="22"/>
              </w:rPr>
              <w:t>Bedford</w:t>
            </w:r>
            <w:r w:rsidR="00C05F0D">
              <w:rPr>
                <w:rFonts w:ascii="Segoe UI" w:hAnsi="Segoe UI" w:cs="Segoe UI"/>
                <w:bCs/>
                <w:sz w:val="22"/>
                <w:szCs w:val="22"/>
              </w:rPr>
              <w:t xml:space="preserve"> Borough </w:t>
            </w:r>
            <w:r w:rsidRPr="00884FCD">
              <w:rPr>
                <w:rFonts w:ascii="Segoe UI" w:hAnsi="Segoe UI" w:cs="Segoe UI"/>
                <w:sz w:val="22"/>
                <w:szCs w:val="22"/>
              </w:rPr>
              <w:t>Multi-</w:t>
            </w:r>
            <w:r w:rsidR="00C05F0D" w:rsidRPr="00884FCD">
              <w:rPr>
                <w:rFonts w:ascii="Segoe UI" w:hAnsi="Segoe UI" w:cs="Segoe UI"/>
                <w:sz w:val="22"/>
                <w:szCs w:val="22"/>
              </w:rPr>
              <w:t>Agency</w:t>
            </w:r>
            <w:r w:rsidRPr="00884FCD">
              <w:rPr>
                <w:rFonts w:ascii="Segoe UI" w:hAnsi="Segoe UI" w:cs="Segoe UI"/>
                <w:sz w:val="22"/>
                <w:szCs w:val="22"/>
              </w:rPr>
              <w:t xml:space="preserve"> Safeguarding Arrangements have in place processes to carry out the following activities related to multi-agency audits:</w:t>
            </w:r>
          </w:p>
          <w:p w14:paraId="08968155" w14:textId="77777777" w:rsidR="00CA7B39" w:rsidRPr="00884FCD" w:rsidRDefault="00CA7B39" w:rsidP="00443E87">
            <w:pPr>
              <w:jc w:val="both"/>
              <w:rPr>
                <w:rFonts w:ascii="Segoe UI" w:hAnsi="Segoe UI" w:cs="Segoe UI"/>
                <w:sz w:val="22"/>
                <w:szCs w:val="22"/>
              </w:rPr>
            </w:pPr>
          </w:p>
          <w:p w14:paraId="09C7CE06" w14:textId="77777777" w:rsidR="00884FCD" w:rsidRPr="00CA7B39" w:rsidRDefault="00884FCD" w:rsidP="00CA7B39">
            <w:pPr>
              <w:pStyle w:val="ListParagraph"/>
              <w:numPr>
                <w:ilvl w:val="0"/>
                <w:numId w:val="45"/>
              </w:numPr>
              <w:spacing w:after="0" w:line="240" w:lineRule="auto"/>
              <w:ind w:left="321" w:hanging="321"/>
              <w:jc w:val="both"/>
              <w:rPr>
                <w:rFonts w:ascii="Segoe UI" w:hAnsi="Segoe UI" w:cs="Segoe UI"/>
              </w:rPr>
            </w:pPr>
            <w:r w:rsidRPr="00CA7B39">
              <w:rPr>
                <w:rFonts w:ascii="Segoe UI" w:hAnsi="Segoe UI" w:cs="Segoe UI"/>
              </w:rPr>
              <w:t>Development and implementation of a Learning and Improvement Framework.</w:t>
            </w:r>
          </w:p>
          <w:p w14:paraId="51377832" w14:textId="77777777" w:rsidR="00884FCD" w:rsidRPr="00CA7B39" w:rsidRDefault="00884FCD" w:rsidP="00CA7B39">
            <w:pPr>
              <w:pStyle w:val="ListParagraph"/>
              <w:numPr>
                <w:ilvl w:val="0"/>
                <w:numId w:val="45"/>
              </w:numPr>
              <w:spacing w:after="0" w:line="240" w:lineRule="auto"/>
              <w:ind w:left="321" w:hanging="321"/>
              <w:jc w:val="both"/>
              <w:rPr>
                <w:rFonts w:ascii="Segoe UI" w:hAnsi="Segoe UI" w:cs="Segoe UI"/>
              </w:rPr>
            </w:pPr>
            <w:r w:rsidRPr="00CA7B39">
              <w:rPr>
                <w:rFonts w:ascii="Segoe UI" w:hAnsi="Segoe UI" w:cs="Segoe UI"/>
              </w:rPr>
              <w:t>Developing and agreeing an annual programme of multi-agency audits.</w:t>
            </w:r>
          </w:p>
          <w:p w14:paraId="580B02F5" w14:textId="77777777" w:rsidR="00884FCD" w:rsidRPr="00CA7B39" w:rsidRDefault="00884FCD" w:rsidP="00CA7B39">
            <w:pPr>
              <w:pStyle w:val="ListParagraph"/>
              <w:numPr>
                <w:ilvl w:val="0"/>
                <w:numId w:val="45"/>
              </w:numPr>
              <w:spacing w:after="0" w:line="240" w:lineRule="auto"/>
              <w:ind w:left="321" w:hanging="321"/>
              <w:jc w:val="both"/>
              <w:rPr>
                <w:rFonts w:ascii="Segoe UI" w:hAnsi="Segoe UI" w:cs="Segoe UI"/>
              </w:rPr>
            </w:pPr>
            <w:r w:rsidRPr="00CA7B39">
              <w:rPr>
                <w:rFonts w:ascii="Segoe UI" w:hAnsi="Segoe UI" w:cs="Segoe UI"/>
              </w:rPr>
              <w:t>Reviewing safeguarding related audits completed by single agencies.</w:t>
            </w:r>
          </w:p>
          <w:p w14:paraId="397D6751" w14:textId="77777777" w:rsidR="00884FCD" w:rsidRPr="00CA7B39" w:rsidRDefault="00884FCD" w:rsidP="00CA7B39">
            <w:pPr>
              <w:pStyle w:val="ListParagraph"/>
              <w:numPr>
                <w:ilvl w:val="0"/>
                <w:numId w:val="45"/>
              </w:numPr>
              <w:spacing w:after="0" w:line="240" w:lineRule="auto"/>
              <w:ind w:left="321" w:hanging="321"/>
              <w:jc w:val="both"/>
              <w:rPr>
                <w:rFonts w:ascii="Segoe UI" w:hAnsi="Segoe UI" w:cs="Segoe UI"/>
              </w:rPr>
            </w:pPr>
            <w:r w:rsidRPr="00CA7B39">
              <w:rPr>
                <w:rFonts w:ascii="Segoe UI" w:hAnsi="Segoe UI" w:cs="Segoe UI"/>
              </w:rPr>
              <w:lastRenderedPageBreak/>
              <w:t>Ensuring learning from Child Safeguarding Practice Reviews and audits are fed in to training and policies and procedures.</w:t>
            </w:r>
          </w:p>
          <w:p w14:paraId="1AF16100" w14:textId="77777777" w:rsidR="00884FCD" w:rsidRPr="00CA7B39" w:rsidRDefault="00884FCD" w:rsidP="00CA7B39">
            <w:pPr>
              <w:pStyle w:val="ListParagraph"/>
              <w:numPr>
                <w:ilvl w:val="0"/>
                <w:numId w:val="45"/>
              </w:numPr>
              <w:spacing w:after="0" w:line="240" w:lineRule="auto"/>
              <w:ind w:left="321" w:hanging="321"/>
              <w:jc w:val="both"/>
              <w:rPr>
                <w:rFonts w:ascii="Segoe UI" w:hAnsi="Segoe UI" w:cs="Segoe UI"/>
              </w:rPr>
            </w:pPr>
            <w:r w:rsidRPr="00CA7B39">
              <w:rPr>
                <w:rFonts w:ascii="Segoe UI" w:hAnsi="Segoe UI" w:cs="Segoe UI"/>
              </w:rPr>
              <w:t>Ensuring actions from multi-agency audits are implemented and where possible outcomes are measured.</w:t>
            </w:r>
          </w:p>
          <w:p w14:paraId="3922F6EC" w14:textId="77777777" w:rsidR="00884FCD" w:rsidRPr="00CA7B39" w:rsidRDefault="00884FCD" w:rsidP="00CA7B39">
            <w:pPr>
              <w:pStyle w:val="ListParagraph"/>
              <w:numPr>
                <w:ilvl w:val="0"/>
                <w:numId w:val="45"/>
              </w:numPr>
              <w:spacing w:after="0" w:line="240" w:lineRule="auto"/>
              <w:ind w:left="321" w:hanging="321"/>
              <w:jc w:val="both"/>
              <w:rPr>
                <w:rFonts w:ascii="Segoe UI" w:hAnsi="Segoe UI" w:cs="Segoe UI"/>
              </w:rPr>
            </w:pPr>
            <w:r w:rsidRPr="00CA7B39">
              <w:rPr>
                <w:rFonts w:ascii="Segoe UI" w:hAnsi="Segoe UI" w:cs="Segoe UI"/>
              </w:rPr>
              <w:t>Sharing up to date knowledge of relevant research findings.</w:t>
            </w:r>
          </w:p>
          <w:p w14:paraId="787193FB" w14:textId="1E5AE380" w:rsidR="00BD11B1" w:rsidRPr="00CF2E80" w:rsidRDefault="00BD11B1" w:rsidP="00443E87">
            <w:pPr>
              <w:jc w:val="both"/>
              <w:rPr>
                <w:rFonts w:ascii="Segoe UI" w:hAnsi="Segoe UI" w:cs="Segoe UI"/>
                <w:sz w:val="22"/>
                <w:szCs w:val="22"/>
              </w:rPr>
            </w:pPr>
          </w:p>
        </w:tc>
      </w:tr>
      <w:tr w:rsidR="00EC542A" w:rsidRPr="00CF2E80" w14:paraId="3EA1B4C9" w14:textId="77777777" w:rsidTr="000C2951">
        <w:tc>
          <w:tcPr>
            <w:tcW w:w="10411" w:type="dxa"/>
          </w:tcPr>
          <w:p w14:paraId="0866DFEF" w14:textId="467796D5" w:rsidR="00EC542A" w:rsidRPr="00B9296A" w:rsidRDefault="00EC542A" w:rsidP="00A6024A">
            <w:pPr>
              <w:jc w:val="both"/>
              <w:rPr>
                <w:rFonts w:ascii="Segoe UI" w:hAnsi="Segoe UI" w:cs="Segoe UI"/>
                <w:b/>
                <w:sz w:val="22"/>
                <w:szCs w:val="22"/>
              </w:rPr>
            </w:pPr>
            <w:r w:rsidRPr="00B9296A">
              <w:rPr>
                <w:rFonts w:ascii="Segoe UI" w:hAnsi="Segoe UI" w:cs="Segoe UI"/>
                <w:b/>
                <w:sz w:val="22"/>
                <w:szCs w:val="22"/>
              </w:rPr>
              <w:lastRenderedPageBreak/>
              <w:t>Whistleblowing:</w:t>
            </w:r>
          </w:p>
          <w:p w14:paraId="6DA982E0" w14:textId="7D933D8B" w:rsidR="00EC542A" w:rsidRPr="00B9296A" w:rsidRDefault="00EC542A" w:rsidP="00A6024A">
            <w:pPr>
              <w:jc w:val="both"/>
              <w:rPr>
                <w:rFonts w:ascii="Segoe UI" w:hAnsi="Segoe UI" w:cs="Segoe UI"/>
                <w:bCs/>
                <w:sz w:val="22"/>
                <w:szCs w:val="22"/>
              </w:rPr>
            </w:pPr>
            <w:r w:rsidRPr="00B9296A">
              <w:rPr>
                <w:rFonts w:ascii="Segoe UI" w:hAnsi="Segoe UI" w:cs="Segoe UI"/>
                <w:bCs/>
                <w:sz w:val="22"/>
                <w:szCs w:val="22"/>
              </w:rPr>
              <w:t xml:space="preserve">The Partnership promotes the importance of people raising concerns at work in the public interest or 'whistleblowing' is recognised by employers, workers, trade unions and the general public. The Whistleblowing procedure can be found </w:t>
            </w:r>
            <w:hyperlink r:id="rId26" w:history="1">
              <w:r w:rsidRPr="0041019F">
                <w:rPr>
                  <w:rStyle w:val="Hyperlink"/>
                  <w:rFonts w:ascii="Segoe UI" w:hAnsi="Segoe UI" w:cs="Segoe UI"/>
                  <w:b/>
                  <w:sz w:val="22"/>
                  <w:szCs w:val="22"/>
                </w:rPr>
                <w:t>here</w:t>
              </w:r>
            </w:hyperlink>
            <w:r w:rsidRPr="00B9296A">
              <w:rPr>
                <w:rFonts w:ascii="Segoe UI" w:hAnsi="Segoe UI" w:cs="Segoe UI"/>
                <w:bCs/>
                <w:sz w:val="22"/>
                <w:szCs w:val="22"/>
              </w:rPr>
              <w:t>.</w:t>
            </w:r>
          </w:p>
          <w:p w14:paraId="1B0ECE47" w14:textId="77777777" w:rsidR="00EC542A" w:rsidRPr="00B9296A" w:rsidRDefault="00EC542A" w:rsidP="00A6024A">
            <w:pPr>
              <w:jc w:val="both"/>
              <w:rPr>
                <w:rFonts w:ascii="Segoe UI" w:hAnsi="Segoe UI" w:cs="Segoe UI"/>
                <w:b/>
                <w:sz w:val="22"/>
                <w:szCs w:val="22"/>
              </w:rPr>
            </w:pPr>
          </w:p>
          <w:p w14:paraId="220C39DC" w14:textId="77777777" w:rsidR="00EC542A" w:rsidRPr="00B9296A" w:rsidRDefault="00EC542A" w:rsidP="00A6024A">
            <w:pPr>
              <w:jc w:val="both"/>
              <w:rPr>
                <w:rFonts w:ascii="Segoe UI" w:hAnsi="Segoe UI" w:cs="Segoe UI"/>
                <w:b/>
                <w:sz w:val="22"/>
                <w:szCs w:val="22"/>
              </w:rPr>
            </w:pPr>
            <w:r w:rsidRPr="00B9296A">
              <w:rPr>
                <w:rFonts w:ascii="Segoe UI" w:hAnsi="Segoe UI" w:cs="Segoe UI"/>
                <w:b/>
                <w:sz w:val="22"/>
                <w:szCs w:val="22"/>
              </w:rPr>
              <w:t xml:space="preserve">Child Death Overview Process (CDOP): </w:t>
            </w:r>
          </w:p>
          <w:p w14:paraId="4A146C03" w14:textId="2F14C1F9" w:rsidR="00EC542A" w:rsidRPr="00B9296A" w:rsidRDefault="00EC542A" w:rsidP="00A6024A">
            <w:pPr>
              <w:jc w:val="both"/>
              <w:rPr>
                <w:rFonts w:ascii="Segoe UI" w:hAnsi="Segoe UI" w:cs="Segoe UI"/>
                <w:bCs/>
                <w:sz w:val="22"/>
                <w:szCs w:val="22"/>
              </w:rPr>
            </w:pPr>
            <w:r w:rsidRPr="00B9296A">
              <w:rPr>
                <w:rFonts w:ascii="Segoe UI" w:hAnsi="Segoe UI" w:cs="Segoe UI"/>
                <w:bCs/>
                <w:sz w:val="22"/>
                <w:szCs w:val="22"/>
              </w:rPr>
              <w:t xml:space="preserve">As per Working Together 2023 our Child Death Review Partners are Bedford Borough Council, Central Bedfordshire Council, Luton Borough Council and Bedfordshire, </w:t>
            </w:r>
            <w:r w:rsidR="00273DF2" w:rsidRPr="00B9296A">
              <w:rPr>
                <w:rFonts w:ascii="Segoe UI" w:hAnsi="Segoe UI" w:cs="Segoe UI"/>
                <w:bCs/>
                <w:sz w:val="22"/>
                <w:szCs w:val="22"/>
              </w:rPr>
              <w:t>Luton,</w:t>
            </w:r>
            <w:r w:rsidRPr="00B9296A">
              <w:rPr>
                <w:rFonts w:ascii="Segoe UI" w:hAnsi="Segoe UI" w:cs="Segoe UI"/>
                <w:bCs/>
                <w:sz w:val="22"/>
                <w:szCs w:val="22"/>
              </w:rPr>
              <w:t xml:space="preserve"> and Milton Keynes Integrated Care Board. The statutory requirements and responsibilities for child death review partners are set out in </w:t>
            </w:r>
            <w:hyperlink r:id="rId27" w:history="1">
              <w:r w:rsidRPr="00101C9A">
                <w:rPr>
                  <w:rStyle w:val="Hyperlink"/>
                  <w:rFonts w:ascii="Segoe UI" w:hAnsi="Segoe UI" w:cs="Segoe UI"/>
                  <w:b/>
                  <w:sz w:val="22"/>
                  <w:szCs w:val="22"/>
                </w:rPr>
                <w:t>Working Together 2023</w:t>
              </w:r>
            </w:hyperlink>
            <w:r w:rsidRPr="00B9296A">
              <w:rPr>
                <w:rFonts w:ascii="Segoe UI" w:hAnsi="Segoe UI" w:cs="Segoe UI"/>
                <w:bCs/>
                <w:sz w:val="22"/>
                <w:szCs w:val="22"/>
              </w:rPr>
              <w:t xml:space="preserve"> (Chapter 6).</w:t>
            </w:r>
          </w:p>
          <w:p w14:paraId="0C8086AF" w14:textId="77777777" w:rsidR="00EC542A" w:rsidRPr="00B9296A" w:rsidRDefault="00EC542A" w:rsidP="00A6024A">
            <w:pPr>
              <w:jc w:val="both"/>
              <w:rPr>
                <w:rFonts w:ascii="Segoe UI" w:hAnsi="Segoe UI" w:cs="Segoe UI"/>
                <w:bCs/>
                <w:sz w:val="22"/>
                <w:szCs w:val="22"/>
              </w:rPr>
            </w:pPr>
          </w:p>
          <w:p w14:paraId="39BBA803" w14:textId="39A7B564" w:rsidR="00EC542A" w:rsidRPr="00B9296A" w:rsidRDefault="00EC542A" w:rsidP="00A6024A">
            <w:pPr>
              <w:jc w:val="both"/>
              <w:rPr>
                <w:rFonts w:ascii="Segoe UI" w:hAnsi="Segoe UI" w:cs="Segoe UI"/>
                <w:bCs/>
                <w:sz w:val="22"/>
                <w:szCs w:val="22"/>
              </w:rPr>
            </w:pPr>
            <w:r w:rsidRPr="00B9296A">
              <w:rPr>
                <w:rFonts w:ascii="Segoe UI" w:hAnsi="Segoe UI" w:cs="Segoe UI"/>
                <w:bCs/>
                <w:sz w:val="22"/>
                <w:szCs w:val="22"/>
              </w:rPr>
              <w:t xml:space="preserve">Bedfordshire and Luton Child Death Overview Panel (CDOP) will produce an annual report for child death review partners on local patterns and trends in child deaths, any lessons learnt, and actions taken, and the effectiveness of the wider child death review process </w:t>
            </w:r>
            <w:r w:rsidR="00273DF2" w:rsidRPr="00B9296A">
              <w:rPr>
                <w:rFonts w:ascii="Segoe UI" w:hAnsi="Segoe UI" w:cs="Segoe UI"/>
                <w:bCs/>
                <w:sz w:val="22"/>
                <w:szCs w:val="22"/>
              </w:rPr>
              <w:t>to</w:t>
            </w:r>
            <w:r w:rsidRPr="00B9296A">
              <w:rPr>
                <w:rFonts w:ascii="Segoe UI" w:hAnsi="Segoe UI" w:cs="Segoe UI"/>
                <w:bCs/>
                <w:sz w:val="22"/>
                <w:szCs w:val="22"/>
              </w:rPr>
              <w:t xml:space="preserve"> assist child death review partners to prepare their report.</w:t>
            </w:r>
          </w:p>
          <w:p w14:paraId="6F295D05" w14:textId="77777777" w:rsidR="00EC542A" w:rsidRPr="00B9296A" w:rsidRDefault="00EC542A" w:rsidP="00A6024A">
            <w:pPr>
              <w:jc w:val="both"/>
              <w:rPr>
                <w:rFonts w:ascii="Segoe UI" w:hAnsi="Segoe UI" w:cs="Segoe UI"/>
                <w:b/>
                <w:sz w:val="22"/>
                <w:szCs w:val="22"/>
              </w:rPr>
            </w:pPr>
          </w:p>
          <w:p w14:paraId="20E2722B" w14:textId="613C43E9" w:rsidR="00EC542A" w:rsidRPr="00B9296A" w:rsidRDefault="00EC542A" w:rsidP="00A6024A">
            <w:pPr>
              <w:jc w:val="both"/>
              <w:rPr>
                <w:rFonts w:ascii="Segoe UI" w:hAnsi="Segoe UI" w:cs="Segoe UI"/>
                <w:bCs/>
                <w:sz w:val="22"/>
                <w:szCs w:val="22"/>
              </w:rPr>
            </w:pPr>
            <w:r w:rsidRPr="00B9296A">
              <w:rPr>
                <w:rFonts w:ascii="Segoe UI" w:hAnsi="Segoe UI" w:cs="Segoe UI"/>
                <w:bCs/>
                <w:sz w:val="22"/>
                <w:szCs w:val="22"/>
              </w:rPr>
              <w:t xml:space="preserve">When writing their Annual Report, </w:t>
            </w:r>
            <w:r w:rsidR="00B9296A" w:rsidRPr="00B9296A">
              <w:rPr>
                <w:rFonts w:ascii="Segoe UI" w:hAnsi="Segoe UI" w:cs="Segoe UI"/>
                <w:bCs/>
                <w:sz w:val="22"/>
                <w:szCs w:val="22"/>
              </w:rPr>
              <w:t>Bedfordshire,</w:t>
            </w:r>
            <w:r w:rsidRPr="00B9296A">
              <w:rPr>
                <w:rFonts w:ascii="Segoe UI" w:hAnsi="Segoe UI" w:cs="Segoe UI"/>
                <w:bCs/>
                <w:sz w:val="22"/>
                <w:szCs w:val="22"/>
              </w:rPr>
              <w:t xml:space="preserve"> and Luton CDOP, in liaison with Milton Keynes CDOP, will consider whether there are any common themes and learning from the year and undertake joint communication campaigns across Bedfordshire, Luton and Milton Keynes. This reflects the wider footprint and the Integrated Care System (ICS) across Bedfordshire Luton and Milton Keynes (BLMK) which includes the BLMK Commissioning Collaborative.</w:t>
            </w:r>
          </w:p>
          <w:p w14:paraId="2A429E16" w14:textId="77777777" w:rsidR="00EC542A" w:rsidRPr="00B9296A" w:rsidRDefault="00EC542A" w:rsidP="00A6024A">
            <w:pPr>
              <w:jc w:val="both"/>
              <w:rPr>
                <w:rFonts w:ascii="Segoe UI" w:hAnsi="Segoe UI" w:cs="Segoe UI"/>
                <w:bCs/>
                <w:sz w:val="22"/>
                <w:szCs w:val="22"/>
              </w:rPr>
            </w:pPr>
          </w:p>
          <w:p w14:paraId="3FB7822A" w14:textId="01159CDC" w:rsidR="00EC542A" w:rsidRPr="00B9296A" w:rsidRDefault="00EC542A" w:rsidP="00A6024A">
            <w:pPr>
              <w:pStyle w:val="Default"/>
              <w:jc w:val="both"/>
              <w:rPr>
                <w:rFonts w:ascii="Segoe UI" w:hAnsi="Segoe UI" w:cs="Segoe UI"/>
                <w:bCs/>
                <w:sz w:val="22"/>
                <w:szCs w:val="22"/>
              </w:rPr>
            </w:pPr>
            <w:r w:rsidRPr="00B9296A">
              <w:rPr>
                <w:rFonts w:ascii="Segoe UI" w:hAnsi="Segoe UI" w:cs="Segoe UI"/>
                <w:bCs/>
                <w:sz w:val="22"/>
                <w:szCs w:val="22"/>
              </w:rPr>
              <w:t xml:space="preserve">Following Working Together 2018 and 2023, the Child Death Overview Panel process no longer forms part of the </w:t>
            </w:r>
            <w:r w:rsidR="004174C2">
              <w:rPr>
                <w:rFonts w:ascii="Segoe UI" w:hAnsi="Segoe UI" w:cs="Segoe UI"/>
                <w:bCs/>
                <w:sz w:val="22"/>
                <w:szCs w:val="22"/>
              </w:rPr>
              <w:t xml:space="preserve">Bedford Borough </w:t>
            </w:r>
            <w:r w:rsidRPr="00B9296A">
              <w:rPr>
                <w:rFonts w:ascii="Segoe UI" w:hAnsi="Segoe UI" w:cs="Segoe UI"/>
                <w:bCs/>
                <w:sz w:val="22"/>
                <w:szCs w:val="22"/>
              </w:rPr>
              <w:t xml:space="preserve">Multi Agency Safeguarding Arrangements, however locally, our processes ensure reporting arrangements between the </w:t>
            </w:r>
            <w:r w:rsidR="00CA2EC8" w:rsidRPr="00B9296A">
              <w:rPr>
                <w:rFonts w:ascii="Segoe UI" w:hAnsi="Segoe UI" w:cs="Segoe UI"/>
                <w:bCs/>
                <w:sz w:val="22"/>
                <w:szCs w:val="22"/>
              </w:rPr>
              <w:t>CDOP,</w:t>
            </w:r>
            <w:r w:rsidRPr="00B9296A">
              <w:rPr>
                <w:rFonts w:ascii="Segoe UI" w:hAnsi="Segoe UI" w:cs="Segoe UI"/>
                <w:bCs/>
                <w:sz w:val="22"/>
                <w:szCs w:val="22"/>
              </w:rPr>
              <w:t xml:space="preserve"> and the Bedford</w:t>
            </w:r>
            <w:r w:rsidR="00B9296A" w:rsidRPr="00B9296A">
              <w:rPr>
                <w:rFonts w:ascii="Segoe UI" w:hAnsi="Segoe UI" w:cs="Segoe UI"/>
                <w:bCs/>
                <w:sz w:val="22"/>
                <w:szCs w:val="22"/>
              </w:rPr>
              <w:t xml:space="preserve"> Borough </w:t>
            </w:r>
            <w:r w:rsidRPr="00B9296A">
              <w:rPr>
                <w:rFonts w:ascii="Segoe UI" w:hAnsi="Segoe UI" w:cs="Segoe UI"/>
                <w:bCs/>
                <w:sz w:val="22"/>
                <w:szCs w:val="22"/>
              </w:rPr>
              <w:t xml:space="preserve">Safeguarding Children Partnership are in place along with arrangements by which the CDOP will be able to refer cases to the </w:t>
            </w:r>
            <w:r w:rsidR="00B9296A" w:rsidRPr="00B9296A">
              <w:rPr>
                <w:rFonts w:ascii="Segoe UI" w:hAnsi="Segoe UI" w:cs="Segoe UI"/>
                <w:bCs/>
                <w:sz w:val="22"/>
                <w:szCs w:val="22"/>
              </w:rPr>
              <w:t xml:space="preserve">Bedford </w:t>
            </w:r>
            <w:r w:rsidR="00CA2EC8" w:rsidRPr="00B9296A">
              <w:rPr>
                <w:rFonts w:ascii="Segoe UI" w:hAnsi="Segoe UI" w:cs="Segoe UI"/>
                <w:bCs/>
                <w:sz w:val="22"/>
                <w:szCs w:val="22"/>
              </w:rPr>
              <w:t>Borough Safeguarding</w:t>
            </w:r>
            <w:r w:rsidRPr="00B9296A">
              <w:rPr>
                <w:rFonts w:ascii="Segoe UI" w:hAnsi="Segoe UI" w:cs="Segoe UI"/>
                <w:bCs/>
                <w:sz w:val="22"/>
                <w:szCs w:val="22"/>
              </w:rPr>
              <w:t xml:space="preserve"> Children Partnership for consideration of a Child Safeguarding Practice Review.</w:t>
            </w:r>
          </w:p>
          <w:p w14:paraId="4257F751" w14:textId="77777777" w:rsidR="00D83CBB" w:rsidRDefault="00D83CBB" w:rsidP="00A6024A">
            <w:pPr>
              <w:jc w:val="both"/>
              <w:rPr>
                <w:rFonts w:ascii="Segoe UI" w:hAnsi="Segoe UI" w:cs="Segoe UI"/>
                <w:b/>
                <w:bCs/>
                <w:sz w:val="22"/>
                <w:szCs w:val="22"/>
              </w:rPr>
            </w:pPr>
          </w:p>
          <w:p w14:paraId="5A71A806" w14:textId="0DE5C234" w:rsidR="00B9296A" w:rsidRDefault="00B9296A" w:rsidP="00A6024A">
            <w:pPr>
              <w:jc w:val="both"/>
              <w:rPr>
                <w:rFonts w:ascii="Segoe UI" w:hAnsi="Segoe UI" w:cs="Segoe UI"/>
                <w:b/>
                <w:bCs/>
                <w:sz w:val="22"/>
                <w:szCs w:val="22"/>
              </w:rPr>
            </w:pPr>
            <w:r w:rsidRPr="00B9296A">
              <w:rPr>
                <w:rFonts w:ascii="Segoe UI" w:hAnsi="Segoe UI" w:cs="Segoe UI"/>
                <w:b/>
                <w:bCs/>
                <w:sz w:val="22"/>
                <w:szCs w:val="22"/>
              </w:rPr>
              <w:t>Funding Arrangements:</w:t>
            </w:r>
          </w:p>
          <w:p w14:paraId="40DBF531" w14:textId="2351F58D" w:rsidR="00906BF6" w:rsidRPr="00906BF6" w:rsidRDefault="00906BF6" w:rsidP="00906BF6">
            <w:pPr>
              <w:jc w:val="both"/>
              <w:rPr>
                <w:rFonts w:ascii="Segoe UI" w:hAnsi="Segoe UI" w:cs="Segoe UI"/>
                <w:sz w:val="22"/>
                <w:szCs w:val="22"/>
              </w:rPr>
            </w:pPr>
            <w:r w:rsidRPr="00906BF6">
              <w:rPr>
                <w:rFonts w:ascii="Segoe UI" w:hAnsi="Segoe UI" w:cs="Segoe UI"/>
                <w:sz w:val="22"/>
                <w:szCs w:val="22"/>
              </w:rPr>
              <w:t xml:space="preserve">Current funding arrangements include the costs of both the </w:t>
            </w:r>
            <w:r>
              <w:rPr>
                <w:rFonts w:ascii="Segoe UI" w:hAnsi="Segoe UI" w:cs="Segoe UI"/>
                <w:sz w:val="22"/>
                <w:szCs w:val="22"/>
              </w:rPr>
              <w:t xml:space="preserve">Bedford Borough </w:t>
            </w:r>
            <w:r w:rsidRPr="00906BF6">
              <w:rPr>
                <w:rFonts w:ascii="Segoe UI" w:hAnsi="Segoe UI" w:cs="Segoe UI"/>
                <w:sz w:val="22"/>
                <w:szCs w:val="22"/>
              </w:rPr>
              <w:t xml:space="preserve">Strategic Business Unit and </w:t>
            </w:r>
            <w:r w:rsidR="007E29B3">
              <w:rPr>
                <w:rFonts w:ascii="Segoe UI" w:hAnsi="Segoe UI" w:cs="Segoe UI"/>
                <w:sz w:val="22"/>
                <w:szCs w:val="22"/>
              </w:rPr>
              <w:t>Bedford Borough</w:t>
            </w:r>
            <w:r w:rsidRPr="00906BF6">
              <w:rPr>
                <w:rFonts w:ascii="Segoe UI" w:hAnsi="Segoe UI" w:cs="Segoe UI"/>
                <w:sz w:val="22"/>
                <w:szCs w:val="22"/>
              </w:rPr>
              <w:t>’s contribution to the Safeguarding Bedfordshire Training Unit.</w:t>
            </w:r>
          </w:p>
          <w:p w14:paraId="515A42AC" w14:textId="77777777" w:rsidR="00906BF6" w:rsidRPr="00906BF6" w:rsidRDefault="00906BF6" w:rsidP="00906BF6">
            <w:pPr>
              <w:jc w:val="both"/>
              <w:rPr>
                <w:rFonts w:ascii="Segoe UI" w:hAnsi="Segoe UI" w:cs="Segoe UI"/>
                <w:sz w:val="22"/>
                <w:szCs w:val="22"/>
              </w:rPr>
            </w:pPr>
          </w:p>
          <w:p w14:paraId="0EBCB394" w14:textId="77777777" w:rsidR="00906BF6" w:rsidRPr="00906BF6" w:rsidRDefault="00906BF6" w:rsidP="00906BF6">
            <w:pPr>
              <w:jc w:val="both"/>
              <w:rPr>
                <w:rFonts w:ascii="Segoe UI" w:hAnsi="Segoe UI" w:cs="Segoe UI"/>
                <w:sz w:val="22"/>
                <w:szCs w:val="22"/>
              </w:rPr>
            </w:pPr>
            <w:r w:rsidRPr="00906BF6">
              <w:rPr>
                <w:rFonts w:ascii="Segoe UI" w:hAnsi="Segoe UI" w:cs="Segoe UI"/>
                <w:sz w:val="22"/>
                <w:szCs w:val="22"/>
              </w:rPr>
              <w:t xml:space="preserve">The lead safeguarding partners are required to agree the level of funding secured from each partner, which should be equitable and proportionate, and any contributions from each relevant agency to support the local arrangements each financial year. </w:t>
            </w:r>
          </w:p>
          <w:p w14:paraId="7841E83D" w14:textId="77777777" w:rsidR="00906BF6" w:rsidRPr="00906BF6" w:rsidRDefault="00906BF6" w:rsidP="00906BF6">
            <w:pPr>
              <w:jc w:val="both"/>
              <w:rPr>
                <w:rFonts w:ascii="Segoe UI" w:hAnsi="Segoe UI" w:cs="Segoe UI"/>
                <w:sz w:val="22"/>
                <w:szCs w:val="22"/>
              </w:rPr>
            </w:pPr>
          </w:p>
          <w:p w14:paraId="13776433" w14:textId="75A12685" w:rsidR="00906BF6" w:rsidRDefault="00906BF6" w:rsidP="00906BF6">
            <w:pPr>
              <w:jc w:val="both"/>
              <w:rPr>
                <w:rFonts w:ascii="Segoe UI" w:hAnsi="Segoe UI" w:cs="Segoe UI"/>
                <w:sz w:val="22"/>
                <w:szCs w:val="22"/>
              </w:rPr>
            </w:pPr>
            <w:r w:rsidRPr="00906BF6">
              <w:rPr>
                <w:rFonts w:ascii="Segoe UI" w:hAnsi="Segoe UI" w:cs="Segoe UI"/>
                <w:sz w:val="22"/>
                <w:szCs w:val="22"/>
              </w:rPr>
              <w:t xml:space="preserve">The lead safeguarding partners make payments towards expenditure incurred in conjunction with local multi-agency arrangements for safeguarding and promoting the welfare of children. Details of the </w:t>
            </w:r>
            <w:r w:rsidR="007E29B3">
              <w:rPr>
                <w:rFonts w:ascii="Segoe UI" w:hAnsi="Segoe UI" w:cs="Segoe UI"/>
                <w:sz w:val="22"/>
                <w:szCs w:val="22"/>
              </w:rPr>
              <w:t xml:space="preserve">Bedford Borough </w:t>
            </w:r>
            <w:r w:rsidRPr="00906BF6">
              <w:rPr>
                <w:rFonts w:ascii="Segoe UI" w:hAnsi="Segoe UI" w:cs="Segoe UI"/>
                <w:sz w:val="22"/>
                <w:szCs w:val="22"/>
              </w:rPr>
              <w:t>Safeguarding Children Partnership annual budget and how it has been spent will be reported on in its corresponding Yearly Report.</w:t>
            </w:r>
          </w:p>
          <w:p w14:paraId="6F818995" w14:textId="77777777" w:rsidR="00121D36" w:rsidRPr="00906BF6" w:rsidRDefault="00121D36" w:rsidP="00906BF6">
            <w:pPr>
              <w:jc w:val="both"/>
              <w:rPr>
                <w:rFonts w:ascii="Segoe UI" w:hAnsi="Segoe UI" w:cs="Segoe UI"/>
                <w:sz w:val="22"/>
                <w:szCs w:val="22"/>
              </w:rPr>
            </w:pPr>
          </w:p>
          <w:p w14:paraId="3E135684" w14:textId="77777777" w:rsidR="00B9296A" w:rsidRPr="00B9296A" w:rsidRDefault="00B9296A" w:rsidP="00A6024A">
            <w:pPr>
              <w:jc w:val="both"/>
              <w:rPr>
                <w:rFonts w:ascii="Segoe UI" w:hAnsi="Segoe UI" w:cs="Segoe UI"/>
                <w:spacing w:val="7"/>
                <w:sz w:val="22"/>
                <w:szCs w:val="22"/>
              </w:rPr>
            </w:pPr>
          </w:p>
          <w:tbl>
            <w:tblPr>
              <w:tblW w:w="10064" w:type="dxa"/>
              <w:tblInd w:w="32" w:type="dxa"/>
              <w:tblCellMar>
                <w:left w:w="0" w:type="dxa"/>
                <w:right w:w="0" w:type="dxa"/>
              </w:tblCellMar>
              <w:tblLook w:val="04A0" w:firstRow="1" w:lastRow="0" w:firstColumn="1" w:lastColumn="0" w:noHBand="0" w:noVBand="1"/>
            </w:tblPr>
            <w:tblGrid>
              <w:gridCol w:w="3511"/>
              <w:gridCol w:w="6553"/>
            </w:tblGrid>
            <w:tr w:rsidR="00B9296A" w:rsidRPr="00B9296A" w14:paraId="34FBF745" w14:textId="77777777" w:rsidTr="002D2C9B">
              <w:trPr>
                <w:trHeight w:hRule="exact" w:val="312"/>
              </w:trPr>
              <w:tc>
                <w:tcPr>
                  <w:tcW w:w="3511" w:type="dxa"/>
                  <w:tcBorders>
                    <w:top w:val="single" w:sz="4" w:space="0" w:color="000000"/>
                    <w:left w:val="single" w:sz="4" w:space="0" w:color="000000"/>
                    <w:bottom w:val="single" w:sz="4" w:space="0" w:color="000000"/>
                    <w:right w:val="single" w:sz="4" w:space="0" w:color="000000"/>
                  </w:tcBorders>
                  <w:vAlign w:val="center"/>
                </w:tcPr>
                <w:p w14:paraId="06EACD4A" w14:textId="77777777" w:rsidR="00B9296A" w:rsidRPr="00B9296A" w:rsidRDefault="00B9296A" w:rsidP="00A6024A">
                  <w:pPr>
                    <w:spacing w:before="33" w:after="27" w:line="251" w:lineRule="exact"/>
                    <w:ind w:left="115"/>
                    <w:jc w:val="both"/>
                    <w:textAlignment w:val="baseline"/>
                    <w:rPr>
                      <w:rFonts w:ascii="Segoe UI" w:eastAsia="Tahoma" w:hAnsi="Segoe UI" w:cs="Segoe UI"/>
                      <w:b/>
                      <w:color w:val="000000"/>
                      <w:sz w:val="22"/>
                      <w:szCs w:val="22"/>
                    </w:rPr>
                  </w:pPr>
                  <w:r w:rsidRPr="00B9296A">
                    <w:rPr>
                      <w:rFonts w:ascii="Segoe UI" w:eastAsia="Tahoma" w:hAnsi="Segoe UI" w:cs="Segoe UI"/>
                      <w:b/>
                      <w:color w:val="000000"/>
                      <w:sz w:val="22"/>
                      <w:szCs w:val="22"/>
                      <w:lang w:val="en-US"/>
                    </w:rPr>
                    <w:lastRenderedPageBreak/>
                    <w:t>Agency</w:t>
                  </w:r>
                </w:p>
              </w:tc>
              <w:tc>
                <w:tcPr>
                  <w:tcW w:w="6553" w:type="dxa"/>
                  <w:tcBorders>
                    <w:top w:val="single" w:sz="4" w:space="0" w:color="000000"/>
                    <w:left w:val="single" w:sz="4" w:space="0" w:color="000000"/>
                    <w:bottom w:val="single" w:sz="4" w:space="0" w:color="000000"/>
                    <w:right w:val="single" w:sz="4" w:space="0" w:color="000000"/>
                  </w:tcBorders>
                  <w:vAlign w:val="center"/>
                </w:tcPr>
                <w:p w14:paraId="78D2405C" w14:textId="77777777" w:rsidR="00B9296A" w:rsidRPr="00B9296A" w:rsidRDefault="00B9296A" w:rsidP="00A6024A">
                  <w:pPr>
                    <w:spacing w:before="38" w:after="22" w:line="251" w:lineRule="exact"/>
                    <w:ind w:left="110"/>
                    <w:jc w:val="both"/>
                    <w:textAlignment w:val="baseline"/>
                    <w:rPr>
                      <w:rFonts w:ascii="Segoe UI" w:eastAsia="Tahoma" w:hAnsi="Segoe UI" w:cs="Segoe UI"/>
                      <w:b/>
                      <w:color w:val="000000"/>
                      <w:sz w:val="22"/>
                      <w:szCs w:val="22"/>
                    </w:rPr>
                  </w:pPr>
                  <w:r w:rsidRPr="00B9296A">
                    <w:rPr>
                      <w:rFonts w:ascii="Segoe UI" w:eastAsia="Tahoma" w:hAnsi="Segoe UI" w:cs="Segoe UI"/>
                      <w:b/>
                      <w:color w:val="000000"/>
                      <w:sz w:val="22"/>
                      <w:szCs w:val="22"/>
                      <w:lang w:val="en-US"/>
                    </w:rPr>
                    <w:t>Amount</w:t>
                  </w:r>
                </w:p>
              </w:tc>
            </w:tr>
            <w:tr w:rsidR="00B9296A" w:rsidRPr="00B9296A" w14:paraId="6A027DD4" w14:textId="77777777" w:rsidTr="002D2C9B">
              <w:trPr>
                <w:trHeight w:hRule="exact" w:val="302"/>
              </w:trPr>
              <w:tc>
                <w:tcPr>
                  <w:tcW w:w="3511" w:type="dxa"/>
                  <w:tcBorders>
                    <w:top w:val="single" w:sz="4" w:space="0" w:color="000000"/>
                    <w:left w:val="single" w:sz="4" w:space="0" w:color="000000"/>
                    <w:bottom w:val="single" w:sz="4" w:space="0" w:color="000000"/>
                    <w:right w:val="single" w:sz="4" w:space="0" w:color="000000"/>
                  </w:tcBorders>
                  <w:vAlign w:val="center"/>
                </w:tcPr>
                <w:p w14:paraId="4149D0A2" w14:textId="4F270D1B" w:rsidR="00B9296A" w:rsidRPr="00B9296A" w:rsidRDefault="00B9296A" w:rsidP="00A6024A">
                  <w:pPr>
                    <w:spacing w:after="13" w:line="251" w:lineRule="exact"/>
                    <w:ind w:left="115"/>
                    <w:jc w:val="both"/>
                    <w:textAlignment w:val="baseline"/>
                    <w:rPr>
                      <w:rFonts w:ascii="Segoe UI" w:eastAsia="Tahoma" w:hAnsi="Segoe UI" w:cs="Segoe UI"/>
                      <w:color w:val="000000"/>
                      <w:sz w:val="22"/>
                      <w:szCs w:val="22"/>
                    </w:rPr>
                  </w:pPr>
                  <w:r w:rsidRPr="00B9296A">
                    <w:rPr>
                      <w:rFonts w:ascii="Segoe UI" w:eastAsia="Tahoma" w:hAnsi="Segoe UI" w:cs="Segoe UI"/>
                      <w:color w:val="000000"/>
                      <w:sz w:val="22"/>
                      <w:szCs w:val="22"/>
                    </w:rPr>
                    <w:t>Bedford</w:t>
                  </w:r>
                  <w:r w:rsidR="00A527DF">
                    <w:rPr>
                      <w:rFonts w:ascii="Segoe UI" w:eastAsia="Tahoma" w:hAnsi="Segoe UI" w:cs="Segoe UI"/>
                      <w:color w:val="000000"/>
                      <w:sz w:val="22"/>
                      <w:szCs w:val="22"/>
                    </w:rPr>
                    <w:t xml:space="preserve"> Borough </w:t>
                  </w:r>
                  <w:r w:rsidRPr="00B9296A">
                    <w:rPr>
                      <w:rFonts w:ascii="Segoe UI" w:eastAsia="Tahoma" w:hAnsi="Segoe UI" w:cs="Segoe UI"/>
                      <w:color w:val="000000"/>
                      <w:sz w:val="22"/>
                      <w:szCs w:val="22"/>
                    </w:rPr>
                    <w:t>Council</w:t>
                  </w:r>
                </w:p>
              </w:tc>
              <w:tc>
                <w:tcPr>
                  <w:tcW w:w="6553" w:type="dxa"/>
                  <w:tcBorders>
                    <w:top w:val="single" w:sz="4" w:space="0" w:color="000000"/>
                    <w:left w:val="single" w:sz="4" w:space="0" w:color="000000"/>
                    <w:bottom w:val="single" w:sz="4" w:space="0" w:color="000000"/>
                    <w:right w:val="single" w:sz="4" w:space="0" w:color="000000"/>
                  </w:tcBorders>
                  <w:vAlign w:val="center"/>
                </w:tcPr>
                <w:p w14:paraId="47D5A407" w14:textId="46EBA10C" w:rsidR="00B9296A" w:rsidRPr="00B9296A" w:rsidRDefault="00B9296A" w:rsidP="00A6024A">
                  <w:pPr>
                    <w:spacing w:after="7" w:line="251" w:lineRule="exact"/>
                    <w:ind w:left="110"/>
                    <w:jc w:val="both"/>
                    <w:textAlignment w:val="baseline"/>
                    <w:rPr>
                      <w:rFonts w:ascii="Segoe UI" w:eastAsia="Tahoma" w:hAnsi="Segoe UI" w:cs="Segoe UI"/>
                      <w:color w:val="000000"/>
                      <w:sz w:val="22"/>
                      <w:szCs w:val="22"/>
                    </w:rPr>
                  </w:pPr>
                  <w:r w:rsidRPr="00B9296A">
                    <w:rPr>
                      <w:rFonts w:ascii="Segoe UI" w:eastAsia="Tahoma" w:hAnsi="Segoe UI" w:cs="Segoe UI"/>
                      <w:color w:val="000000"/>
                      <w:sz w:val="22"/>
                      <w:szCs w:val="22"/>
                    </w:rPr>
                    <w:t>£</w:t>
                  </w:r>
                  <w:r w:rsidR="007B4A82">
                    <w:rPr>
                      <w:rFonts w:ascii="Segoe UI" w:eastAsia="Tahoma" w:hAnsi="Segoe UI" w:cs="Segoe UI"/>
                      <w:color w:val="000000"/>
                      <w:sz w:val="22"/>
                      <w:szCs w:val="22"/>
                    </w:rPr>
                    <w:t>112,</w:t>
                  </w:r>
                  <w:r w:rsidR="007423E8">
                    <w:rPr>
                      <w:rFonts w:ascii="Segoe UI" w:eastAsia="Tahoma" w:hAnsi="Segoe UI" w:cs="Segoe UI"/>
                      <w:color w:val="000000"/>
                      <w:sz w:val="22"/>
                      <w:szCs w:val="22"/>
                    </w:rPr>
                    <w:t>180</w:t>
                  </w:r>
                </w:p>
              </w:tc>
            </w:tr>
            <w:tr w:rsidR="00B9296A" w:rsidRPr="00B9296A" w14:paraId="665298EA" w14:textId="77777777" w:rsidTr="002D2C9B">
              <w:trPr>
                <w:trHeight w:hRule="exact" w:val="303"/>
              </w:trPr>
              <w:tc>
                <w:tcPr>
                  <w:tcW w:w="3511" w:type="dxa"/>
                  <w:tcBorders>
                    <w:top w:val="single" w:sz="4" w:space="0" w:color="000000"/>
                    <w:left w:val="single" w:sz="4" w:space="0" w:color="000000"/>
                    <w:bottom w:val="single" w:sz="4" w:space="0" w:color="000000"/>
                    <w:right w:val="single" w:sz="4" w:space="0" w:color="000000"/>
                  </w:tcBorders>
                  <w:vAlign w:val="center"/>
                </w:tcPr>
                <w:p w14:paraId="7CA20D52" w14:textId="77777777" w:rsidR="00B9296A" w:rsidRPr="00B9296A" w:rsidRDefault="00B9296A" w:rsidP="00A6024A">
                  <w:pPr>
                    <w:spacing w:after="31" w:line="251" w:lineRule="exact"/>
                    <w:ind w:left="115"/>
                    <w:jc w:val="both"/>
                    <w:textAlignment w:val="baseline"/>
                    <w:rPr>
                      <w:rFonts w:ascii="Segoe UI" w:eastAsia="Tahoma" w:hAnsi="Segoe UI" w:cs="Segoe UI"/>
                      <w:color w:val="000000"/>
                      <w:sz w:val="22"/>
                      <w:szCs w:val="22"/>
                    </w:rPr>
                  </w:pPr>
                  <w:r w:rsidRPr="00B9296A">
                    <w:rPr>
                      <w:rFonts w:ascii="Segoe UI" w:eastAsia="Tahoma" w:hAnsi="Segoe UI" w:cs="Segoe UI"/>
                      <w:color w:val="000000"/>
                      <w:sz w:val="22"/>
                      <w:szCs w:val="22"/>
                    </w:rPr>
                    <w:t>BLMK ICB</w:t>
                  </w:r>
                </w:p>
              </w:tc>
              <w:tc>
                <w:tcPr>
                  <w:tcW w:w="6553" w:type="dxa"/>
                  <w:tcBorders>
                    <w:top w:val="single" w:sz="4" w:space="0" w:color="000000"/>
                    <w:left w:val="single" w:sz="4" w:space="0" w:color="000000"/>
                    <w:bottom w:val="single" w:sz="4" w:space="0" w:color="000000"/>
                    <w:right w:val="single" w:sz="4" w:space="0" w:color="000000"/>
                  </w:tcBorders>
                  <w:vAlign w:val="center"/>
                </w:tcPr>
                <w:p w14:paraId="6FE604C9" w14:textId="72042A8A" w:rsidR="00B9296A" w:rsidRPr="00B9296A" w:rsidRDefault="00B9296A" w:rsidP="00A6024A">
                  <w:pPr>
                    <w:spacing w:after="22" w:line="251" w:lineRule="exact"/>
                    <w:ind w:left="110"/>
                    <w:jc w:val="both"/>
                    <w:textAlignment w:val="baseline"/>
                    <w:rPr>
                      <w:rFonts w:ascii="Segoe UI" w:eastAsia="Tahoma" w:hAnsi="Segoe UI" w:cs="Segoe UI"/>
                      <w:color w:val="000000"/>
                      <w:sz w:val="22"/>
                      <w:szCs w:val="22"/>
                    </w:rPr>
                  </w:pPr>
                  <w:r w:rsidRPr="00B9296A">
                    <w:rPr>
                      <w:rFonts w:ascii="Segoe UI" w:eastAsia="Tahoma" w:hAnsi="Segoe UI" w:cs="Segoe UI"/>
                      <w:color w:val="000000"/>
                      <w:sz w:val="22"/>
                      <w:szCs w:val="22"/>
                    </w:rPr>
                    <w:t>£</w:t>
                  </w:r>
                  <w:r w:rsidR="007423E8">
                    <w:rPr>
                      <w:rFonts w:ascii="Segoe UI" w:eastAsia="Tahoma" w:hAnsi="Segoe UI" w:cs="Segoe UI"/>
                      <w:color w:val="000000"/>
                      <w:sz w:val="22"/>
                      <w:szCs w:val="22"/>
                    </w:rPr>
                    <w:t>62,663</w:t>
                  </w:r>
                </w:p>
              </w:tc>
            </w:tr>
            <w:tr w:rsidR="00B9296A" w:rsidRPr="00B9296A" w14:paraId="45B7DD04" w14:textId="77777777" w:rsidTr="002D2C9B">
              <w:trPr>
                <w:trHeight w:hRule="exact" w:val="302"/>
              </w:trPr>
              <w:tc>
                <w:tcPr>
                  <w:tcW w:w="3511" w:type="dxa"/>
                  <w:tcBorders>
                    <w:top w:val="single" w:sz="4" w:space="0" w:color="000000"/>
                    <w:left w:val="single" w:sz="4" w:space="0" w:color="000000"/>
                    <w:bottom w:val="single" w:sz="4" w:space="0" w:color="000000"/>
                    <w:right w:val="single" w:sz="4" w:space="0" w:color="000000"/>
                  </w:tcBorders>
                  <w:vAlign w:val="center"/>
                </w:tcPr>
                <w:p w14:paraId="09C139A1" w14:textId="77777777" w:rsidR="00B9296A" w:rsidRPr="00B9296A" w:rsidRDefault="00B9296A" w:rsidP="00A6024A">
                  <w:pPr>
                    <w:spacing w:after="27" w:line="251" w:lineRule="exact"/>
                    <w:ind w:left="115"/>
                    <w:jc w:val="both"/>
                    <w:textAlignment w:val="baseline"/>
                    <w:rPr>
                      <w:rFonts w:ascii="Segoe UI" w:eastAsia="Tahoma" w:hAnsi="Segoe UI" w:cs="Segoe UI"/>
                      <w:color w:val="000000"/>
                      <w:sz w:val="22"/>
                      <w:szCs w:val="22"/>
                    </w:rPr>
                  </w:pPr>
                  <w:r w:rsidRPr="00B9296A">
                    <w:rPr>
                      <w:rFonts w:ascii="Segoe UI" w:eastAsia="Tahoma" w:hAnsi="Segoe UI" w:cs="Segoe UI"/>
                      <w:color w:val="000000"/>
                      <w:sz w:val="22"/>
                      <w:szCs w:val="22"/>
                    </w:rPr>
                    <w:t>Bedfordshire Police</w:t>
                  </w:r>
                </w:p>
              </w:tc>
              <w:tc>
                <w:tcPr>
                  <w:tcW w:w="6553" w:type="dxa"/>
                  <w:tcBorders>
                    <w:top w:val="single" w:sz="4" w:space="0" w:color="000000"/>
                    <w:left w:val="single" w:sz="4" w:space="0" w:color="000000"/>
                    <w:bottom w:val="single" w:sz="4" w:space="0" w:color="000000"/>
                    <w:right w:val="single" w:sz="4" w:space="0" w:color="000000"/>
                  </w:tcBorders>
                  <w:vAlign w:val="center"/>
                </w:tcPr>
                <w:p w14:paraId="54CC8930" w14:textId="6597B4C7" w:rsidR="00B9296A" w:rsidRPr="00B9296A" w:rsidRDefault="00B9296A" w:rsidP="00A6024A">
                  <w:pPr>
                    <w:spacing w:after="22" w:line="251" w:lineRule="exact"/>
                    <w:ind w:left="110"/>
                    <w:jc w:val="both"/>
                    <w:textAlignment w:val="baseline"/>
                    <w:rPr>
                      <w:rFonts w:ascii="Segoe UI" w:eastAsia="Tahoma" w:hAnsi="Segoe UI" w:cs="Segoe UI"/>
                      <w:color w:val="000000"/>
                      <w:sz w:val="22"/>
                      <w:szCs w:val="22"/>
                    </w:rPr>
                  </w:pPr>
                  <w:r w:rsidRPr="00B9296A">
                    <w:rPr>
                      <w:rFonts w:ascii="Segoe UI" w:eastAsia="Tahoma" w:hAnsi="Segoe UI" w:cs="Segoe UI"/>
                      <w:color w:val="000000"/>
                      <w:sz w:val="22"/>
                      <w:szCs w:val="22"/>
                    </w:rPr>
                    <w:t>£1</w:t>
                  </w:r>
                  <w:r w:rsidR="007423E8">
                    <w:rPr>
                      <w:rFonts w:ascii="Segoe UI" w:eastAsia="Tahoma" w:hAnsi="Segoe UI" w:cs="Segoe UI"/>
                      <w:color w:val="000000"/>
                      <w:sz w:val="22"/>
                      <w:szCs w:val="22"/>
                    </w:rPr>
                    <w:t>8,300</w:t>
                  </w:r>
                </w:p>
              </w:tc>
            </w:tr>
            <w:tr w:rsidR="00B9296A" w:rsidRPr="00B9296A" w14:paraId="7CAE0774" w14:textId="77777777" w:rsidTr="002D2C9B">
              <w:trPr>
                <w:trHeight w:hRule="exact" w:val="317"/>
              </w:trPr>
              <w:tc>
                <w:tcPr>
                  <w:tcW w:w="3511" w:type="dxa"/>
                  <w:tcBorders>
                    <w:top w:val="single" w:sz="4" w:space="0" w:color="000000"/>
                    <w:left w:val="single" w:sz="4" w:space="0" w:color="000000"/>
                    <w:bottom w:val="single" w:sz="4" w:space="0" w:color="000000"/>
                    <w:right w:val="single" w:sz="4" w:space="0" w:color="000000"/>
                  </w:tcBorders>
                  <w:vAlign w:val="center"/>
                </w:tcPr>
                <w:p w14:paraId="39A6AF7B" w14:textId="77777777" w:rsidR="00B9296A" w:rsidRPr="00B9296A" w:rsidRDefault="00B9296A" w:rsidP="00A6024A">
                  <w:pPr>
                    <w:spacing w:after="32" w:line="251" w:lineRule="exact"/>
                    <w:ind w:left="115"/>
                    <w:jc w:val="both"/>
                    <w:textAlignment w:val="baseline"/>
                    <w:rPr>
                      <w:rFonts w:ascii="Segoe UI" w:eastAsia="Tahoma" w:hAnsi="Segoe UI" w:cs="Segoe UI"/>
                      <w:bCs/>
                      <w:color w:val="000000"/>
                      <w:sz w:val="22"/>
                      <w:szCs w:val="22"/>
                    </w:rPr>
                  </w:pPr>
                  <w:r w:rsidRPr="00B9296A">
                    <w:rPr>
                      <w:rFonts w:ascii="Segoe UI" w:eastAsia="Tahoma" w:hAnsi="Segoe UI" w:cs="Segoe UI"/>
                      <w:bCs/>
                      <w:color w:val="000000"/>
                      <w:sz w:val="22"/>
                      <w:szCs w:val="22"/>
                    </w:rPr>
                    <w:t xml:space="preserve">Bedfordshire Probation </w:t>
                  </w:r>
                </w:p>
              </w:tc>
              <w:tc>
                <w:tcPr>
                  <w:tcW w:w="6553" w:type="dxa"/>
                  <w:tcBorders>
                    <w:top w:val="single" w:sz="4" w:space="0" w:color="000000"/>
                    <w:left w:val="single" w:sz="4" w:space="0" w:color="000000"/>
                    <w:bottom w:val="single" w:sz="4" w:space="0" w:color="000000"/>
                    <w:right w:val="single" w:sz="4" w:space="0" w:color="000000"/>
                  </w:tcBorders>
                  <w:vAlign w:val="center"/>
                </w:tcPr>
                <w:p w14:paraId="4AA6D108" w14:textId="77777777" w:rsidR="00B9296A" w:rsidRPr="00B9296A" w:rsidRDefault="00B9296A" w:rsidP="00A6024A">
                  <w:pPr>
                    <w:spacing w:before="32" w:after="24" w:line="251" w:lineRule="exact"/>
                    <w:ind w:left="110"/>
                    <w:jc w:val="both"/>
                    <w:textAlignment w:val="baseline"/>
                    <w:rPr>
                      <w:rFonts w:ascii="Segoe UI" w:eastAsia="Tahoma" w:hAnsi="Segoe UI" w:cs="Segoe UI"/>
                      <w:bCs/>
                      <w:color w:val="000000"/>
                      <w:sz w:val="22"/>
                      <w:szCs w:val="22"/>
                    </w:rPr>
                  </w:pPr>
                  <w:r w:rsidRPr="00B9296A">
                    <w:rPr>
                      <w:rFonts w:ascii="Segoe UI" w:eastAsia="Tahoma" w:hAnsi="Segoe UI" w:cs="Segoe UI"/>
                      <w:bCs/>
                      <w:color w:val="000000"/>
                      <w:sz w:val="22"/>
                      <w:szCs w:val="22"/>
                    </w:rPr>
                    <w:t>£2,200</w:t>
                  </w:r>
                </w:p>
              </w:tc>
            </w:tr>
            <w:tr w:rsidR="00B9296A" w:rsidRPr="00B9296A" w14:paraId="58AD894E" w14:textId="77777777" w:rsidTr="002D2C9B">
              <w:trPr>
                <w:trHeight w:hRule="exact" w:val="317"/>
              </w:trPr>
              <w:tc>
                <w:tcPr>
                  <w:tcW w:w="3511" w:type="dxa"/>
                  <w:tcBorders>
                    <w:top w:val="single" w:sz="4" w:space="0" w:color="000000"/>
                    <w:left w:val="single" w:sz="4" w:space="0" w:color="000000"/>
                    <w:bottom w:val="single" w:sz="4" w:space="0" w:color="000000"/>
                    <w:right w:val="single" w:sz="4" w:space="0" w:color="000000"/>
                  </w:tcBorders>
                  <w:vAlign w:val="center"/>
                </w:tcPr>
                <w:p w14:paraId="3B60EE64" w14:textId="77777777" w:rsidR="00B9296A" w:rsidRPr="00B9296A" w:rsidRDefault="00B9296A" w:rsidP="00A6024A">
                  <w:pPr>
                    <w:spacing w:after="32" w:line="251" w:lineRule="exact"/>
                    <w:ind w:left="115"/>
                    <w:jc w:val="both"/>
                    <w:textAlignment w:val="baseline"/>
                    <w:rPr>
                      <w:rFonts w:ascii="Segoe UI" w:eastAsia="Tahoma" w:hAnsi="Segoe UI" w:cs="Segoe UI"/>
                      <w:b/>
                      <w:color w:val="000000"/>
                      <w:sz w:val="22"/>
                      <w:szCs w:val="22"/>
                    </w:rPr>
                  </w:pPr>
                  <w:r w:rsidRPr="00B9296A">
                    <w:rPr>
                      <w:rFonts w:ascii="Segoe UI" w:eastAsia="Tahoma" w:hAnsi="Segoe UI" w:cs="Segoe UI"/>
                      <w:b/>
                      <w:color w:val="000000"/>
                      <w:sz w:val="22"/>
                      <w:szCs w:val="22"/>
                    </w:rPr>
                    <w:t>Totals</w:t>
                  </w:r>
                </w:p>
              </w:tc>
              <w:tc>
                <w:tcPr>
                  <w:tcW w:w="6553" w:type="dxa"/>
                  <w:tcBorders>
                    <w:top w:val="single" w:sz="4" w:space="0" w:color="000000"/>
                    <w:left w:val="single" w:sz="4" w:space="0" w:color="000000"/>
                    <w:bottom w:val="single" w:sz="4" w:space="0" w:color="000000"/>
                    <w:right w:val="single" w:sz="4" w:space="0" w:color="000000"/>
                  </w:tcBorders>
                  <w:vAlign w:val="center"/>
                </w:tcPr>
                <w:p w14:paraId="10A658E8" w14:textId="27E650E8" w:rsidR="00B9296A" w:rsidRPr="00B9296A" w:rsidRDefault="00B9296A" w:rsidP="00A6024A">
                  <w:pPr>
                    <w:spacing w:before="32" w:after="24" w:line="251" w:lineRule="exact"/>
                    <w:ind w:left="110"/>
                    <w:jc w:val="both"/>
                    <w:textAlignment w:val="baseline"/>
                    <w:rPr>
                      <w:rFonts w:ascii="Segoe UI" w:eastAsia="Tahoma" w:hAnsi="Segoe UI" w:cs="Segoe UI"/>
                      <w:b/>
                      <w:color w:val="000000"/>
                      <w:sz w:val="22"/>
                      <w:szCs w:val="22"/>
                    </w:rPr>
                  </w:pPr>
                  <w:r w:rsidRPr="00B9296A">
                    <w:rPr>
                      <w:rFonts w:ascii="Segoe UI" w:eastAsia="Tahoma" w:hAnsi="Segoe UI" w:cs="Segoe UI"/>
                      <w:b/>
                      <w:color w:val="000000"/>
                      <w:sz w:val="22"/>
                      <w:szCs w:val="22"/>
                    </w:rPr>
                    <w:t>£</w:t>
                  </w:r>
                  <w:r w:rsidR="007423E8">
                    <w:rPr>
                      <w:rFonts w:ascii="Segoe UI" w:eastAsia="Tahoma" w:hAnsi="Segoe UI" w:cs="Segoe UI"/>
                      <w:b/>
                      <w:color w:val="000000"/>
                      <w:sz w:val="22"/>
                      <w:szCs w:val="22"/>
                    </w:rPr>
                    <w:t>194,</w:t>
                  </w:r>
                  <w:r w:rsidR="00A2109D">
                    <w:rPr>
                      <w:rFonts w:ascii="Segoe UI" w:eastAsia="Tahoma" w:hAnsi="Segoe UI" w:cs="Segoe UI"/>
                      <w:b/>
                      <w:color w:val="000000"/>
                      <w:sz w:val="22"/>
                      <w:szCs w:val="22"/>
                    </w:rPr>
                    <w:t>399</w:t>
                  </w:r>
                </w:p>
              </w:tc>
            </w:tr>
          </w:tbl>
          <w:p w14:paraId="7A4EDDD9" w14:textId="58B769E3" w:rsidR="00B9296A" w:rsidRPr="00B9296A" w:rsidRDefault="00B9296A" w:rsidP="00A6024A">
            <w:pPr>
              <w:pStyle w:val="Default"/>
              <w:jc w:val="both"/>
              <w:rPr>
                <w:rFonts w:ascii="Segoe UI" w:hAnsi="Segoe UI" w:cs="Segoe UI"/>
                <w:sz w:val="22"/>
                <w:szCs w:val="22"/>
              </w:rPr>
            </w:pPr>
          </w:p>
        </w:tc>
      </w:tr>
      <w:tr w:rsidR="00EC542A" w:rsidRPr="00CF2E80" w14:paraId="33F9FD73" w14:textId="77777777" w:rsidTr="000C2951">
        <w:tc>
          <w:tcPr>
            <w:tcW w:w="10411" w:type="dxa"/>
          </w:tcPr>
          <w:p w14:paraId="139AC811" w14:textId="604E320C" w:rsidR="00EC542A" w:rsidRPr="00CF2E80" w:rsidRDefault="00EC542A" w:rsidP="00A6024A">
            <w:pPr>
              <w:jc w:val="both"/>
              <w:rPr>
                <w:rFonts w:ascii="Segoe UI" w:hAnsi="Segoe UI" w:cs="Segoe UI"/>
                <w:sz w:val="22"/>
                <w:szCs w:val="22"/>
              </w:rPr>
            </w:pPr>
          </w:p>
        </w:tc>
      </w:tr>
      <w:tr w:rsidR="00EC542A" w:rsidRPr="00CF2E80" w14:paraId="605D6EFA" w14:textId="77777777" w:rsidTr="000C2951">
        <w:tc>
          <w:tcPr>
            <w:tcW w:w="10411" w:type="dxa"/>
          </w:tcPr>
          <w:p w14:paraId="2BE6A9FD" w14:textId="77777777" w:rsidR="00A527DF" w:rsidRPr="00CF2E80" w:rsidRDefault="00A527DF" w:rsidP="00A527DF">
            <w:pPr>
              <w:jc w:val="center"/>
              <w:rPr>
                <w:rFonts w:ascii="Segoe UI" w:hAnsi="Segoe UI" w:cs="Segoe UI"/>
                <w:b/>
                <w:sz w:val="22"/>
                <w:szCs w:val="22"/>
              </w:rPr>
            </w:pPr>
            <w:r w:rsidRPr="00CF2E80">
              <w:rPr>
                <w:rFonts w:ascii="Segoe UI" w:hAnsi="Segoe UI" w:cs="Segoe UI"/>
                <w:b/>
                <w:sz w:val="22"/>
                <w:szCs w:val="22"/>
              </w:rPr>
              <w:t>Signatures</w:t>
            </w:r>
          </w:p>
          <w:p w14:paraId="4B140755" w14:textId="77777777" w:rsidR="00A527DF" w:rsidRPr="00CF2E80" w:rsidRDefault="00A527DF" w:rsidP="00A527DF">
            <w:pPr>
              <w:jc w:val="center"/>
              <w:rPr>
                <w:rFonts w:ascii="Segoe UI" w:hAnsi="Segoe UI" w:cs="Segoe UI"/>
                <w:b/>
                <w:sz w:val="22"/>
                <w:szCs w:val="22"/>
              </w:rPr>
            </w:pPr>
          </w:p>
          <w:tbl>
            <w:tblPr>
              <w:tblStyle w:val="TableGrid"/>
              <w:tblW w:w="0" w:type="auto"/>
              <w:tblLook w:val="04A0" w:firstRow="1" w:lastRow="0" w:firstColumn="1" w:lastColumn="0" w:noHBand="0" w:noVBand="1"/>
            </w:tblPr>
            <w:tblGrid>
              <w:gridCol w:w="10185"/>
            </w:tblGrid>
            <w:tr w:rsidR="00A527DF" w:rsidRPr="00CF2E80" w14:paraId="1F803E1C" w14:textId="77777777" w:rsidTr="00E042FB">
              <w:trPr>
                <w:trHeight w:val="1706"/>
              </w:trPr>
              <w:tc>
                <w:tcPr>
                  <w:tcW w:w="10450" w:type="dxa"/>
                </w:tcPr>
                <w:p w14:paraId="5A6A191A" w14:textId="77777777" w:rsidR="00A527DF" w:rsidRPr="00CF2E80" w:rsidRDefault="00A527DF" w:rsidP="00A527DF">
                  <w:pPr>
                    <w:jc w:val="both"/>
                    <w:rPr>
                      <w:rFonts w:ascii="Segoe UI" w:hAnsi="Segoe UI" w:cs="Segoe UI"/>
                      <w:b/>
                      <w:color w:val="7030A0"/>
                      <w:sz w:val="22"/>
                      <w:szCs w:val="22"/>
                    </w:rPr>
                  </w:pPr>
                  <w:r w:rsidRPr="00CF2E80">
                    <w:rPr>
                      <w:rFonts w:ascii="Segoe UI" w:hAnsi="Segoe UI" w:cs="Segoe UI"/>
                      <w:b/>
                      <w:color w:val="7030A0"/>
                      <w:sz w:val="22"/>
                      <w:szCs w:val="22"/>
                    </w:rPr>
                    <w:t>Signature of Bedford Borough Council</w:t>
                  </w:r>
                </w:p>
                <w:p w14:paraId="3351D064" w14:textId="77777777" w:rsidR="00A527DF" w:rsidRPr="00C22719" w:rsidRDefault="00A527DF" w:rsidP="00A527DF">
                  <w:pPr>
                    <w:jc w:val="both"/>
                    <w:rPr>
                      <w:rFonts w:ascii="Segoe UI" w:hAnsi="Segoe UI" w:cs="Segoe UI"/>
                      <w:b/>
                      <w:sz w:val="16"/>
                      <w:szCs w:val="16"/>
                    </w:rPr>
                  </w:pPr>
                </w:p>
                <w:p w14:paraId="64B44CEA" w14:textId="07C7C00F" w:rsidR="00A527DF" w:rsidRPr="00CF2E80" w:rsidRDefault="00C22719" w:rsidP="00A527DF">
                  <w:pPr>
                    <w:jc w:val="both"/>
                    <w:rPr>
                      <w:rFonts w:ascii="Segoe UI" w:hAnsi="Segoe UI" w:cs="Segoe UI"/>
                      <w:b/>
                      <w:sz w:val="22"/>
                      <w:szCs w:val="22"/>
                    </w:rPr>
                  </w:pPr>
                  <w:r>
                    <w:rPr>
                      <w:noProof/>
                      <w:color w:val="1F497D"/>
                      <w:lang w:eastAsia="en-GB"/>
                    </w:rPr>
                    <w:drawing>
                      <wp:inline distT="0" distB="0" distL="0" distR="0" wp14:anchorId="0C07B19F" wp14:editId="185ECC13">
                        <wp:extent cx="2353310" cy="334010"/>
                        <wp:effectExtent l="0" t="0" r="8890" b="8890"/>
                        <wp:docPr id="2104570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53310" cy="334010"/>
                                </a:xfrm>
                                <a:prstGeom prst="rect">
                                  <a:avLst/>
                                </a:prstGeom>
                                <a:noFill/>
                                <a:ln>
                                  <a:noFill/>
                                </a:ln>
                              </pic:spPr>
                            </pic:pic>
                          </a:graphicData>
                        </a:graphic>
                      </wp:inline>
                    </w:drawing>
                  </w:r>
                </w:p>
                <w:p w14:paraId="73F79CDF" w14:textId="77777777" w:rsidR="00A527DF" w:rsidRPr="00CF2E80" w:rsidRDefault="00A527DF" w:rsidP="00A527DF">
                  <w:pPr>
                    <w:jc w:val="both"/>
                    <w:rPr>
                      <w:rFonts w:ascii="Segoe UI" w:hAnsi="Segoe UI" w:cs="Segoe UI"/>
                      <w:b/>
                      <w:sz w:val="22"/>
                      <w:szCs w:val="22"/>
                    </w:rPr>
                  </w:pPr>
                </w:p>
                <w:p w14:paraId="7D4A1E7B" w14:textId="77777777" w:rsidR="00A527DF" w:rsidRPr="00CF2E80" w:rsidRDefault="00A527DF" w:rsidP="00A527DF">
                  <w:pPr>
                    <w:jc w:val="both"/>
                    <w:rPr>
                      <w:rFonts w:ascii="Segoe UI" w:hAnsi="Segoe UI" w:cs="Segoe UI"/>
                      <w:b/>
                      <w:color w:val="7030A0"/>
                      <w:sz w:val="22"/>
                      <w:szCs w:val="22"/>
                    </w:rPr>
                  </w:pPr>
                  <w:r w:rsidRPr="00CF2E80">
                    <w:rPr>
                      <w:rFonts w:ascii="Segoe UI" w:hAnsi="Segoe UI" w:cs="Segoe UI"/>
                      <w:b/>
                      <w:sz w:val="22"/>
                      <w:szCs w:val="22"/>
                    </w:rPr>
                    <w:t>(Laura Church – Chief Executive, Bedford Borough Council)</w:t>
                  </w:r>
                </w:p>
              </w:tc>
            </w:tr>
            <w:tr w:rsidR="00A527DF" w:rsidRPr="00CF2E80" w14:paraId="2204D671" w14:textId="77777777" w:rsidTr="00E042FB">
              <w:trPr>
                <w:trHeight w:val="1420"/>
              </w:trPr>
              <w:tc>
                <w:tcPr>
                  <w:tcW w:w="10450" w:type="dxa"/>
                </w:tcPr>
                <w:p w14:paraId="15DB8188" w14:textId="77777777" w:rsidR="00A527DF" w:rsidRPr="00A527DF" w:rsidRDefault="00A527DF" w:rsidP="00A527DF">
                  <w:pPr>
                    <w:jc w:val="both"/>
                    <w:rPr>
                      <w:rFonts w:ascii="Segoe UI" w:hAnsi="Segoe UI" w:cs="Segoe UI"/>
                      <w:b/>
                      <w:color w:val="7030A0"/>
                      <w:sz w:val="22"/>
                      <w:szCs w:val="22"/>
                    </w:rPr>
                  </w:pPr>
                </w:p>
                <w:p w14:paraId="2104EB37" w14:textId="5FD34432" w:rsidR="00A527DF" w:rsidRPr="00A527DF" w:rsidRDefault="00A527DF" w:rsidP="00A527DF">
                  <w:pPr>
                    <w:jc w:val="both"/>
                    <w:rPr>
                      <w:rFonts w:ascii="Segoe UI" w:hAnsi="Segoe UI" w:cs="Segoe UI"/>
                      <w:b/>
                      <w:color w:val="7030A0"/>
                      <w:sz w:val="22"/>
                      <w:szCs w:val="22"/>
                    </w:rPr>
                  </w:pPr>
                  <w:r w:rsidRPr="00A527DF">
                    <w:rPr>
                      <w:rFonts w:ascii="Segoe UI" w:hAnsi="Segoe UI" w:cs="Segoe UI"/>
                      <w:b/>
                      <w:color w:val="7030A0"/>
                      <w:sz w:val="22"/>
                      <w:szCs w:val="22"/>
                    </w:rPr>
                    <w:t xml:space="preserve">Signature for Bedfordshire, </w:t>
                  </w:r>
                  <w:r w:rsidR="00273DF2" w:rsidRPr="00A527DF">
                    <w:rPr>
                      <w:rFonts w:ascii="Segoe UI" w:hAnsi="Segoe UI" w:cs="Segoe UI"/>
                      <w:b/>
                      <w:color w:val="7030A0"/>
                      <w:sz w:val="22"/>
                      <w:szCs w:val="22"/>
                    </w:rPr>
                    <w:t>Luton,</w:t>
                  </w:r>
                  <w:r w:rsidRPr="00A527DF">
                    <w:rPr>
                      <w:rFonts w:ascii="Segoe UI" w:hAnsi="Segoe UI" w:cs="Segoe UI"/>
                      <w:b/>
                      <w:color w:val="7030A0"/>
                      <w:sz w:val="22"/>
                      <w:szCs w:val="22"/>
                    </w:rPr>
                    <w:t xml:space="preserve"> and Milton Keynes </w:t>
                  </w:r>
                  <w:r w:rsidR="00DE6C79" w:rsidRPr="00DE6C79">
                    <w:rPr>
                      <w:rFonts w:ascii="Segoe UI" w:hAnsi="Segoe UI" w:cs="Segoe UI"/>
                      <w:b/>
                      <w:color w:val="7030A0"/>
                      <w:sz w:val="22"/>
                      <w:szCs w:val="22"/>
                    </w:rPr>
                    <w:t>Integrated Care Board.</w:t>
                  </w:r>
                </w:p>
                <w:p w14:paraId="54C06848" w14:textId="77777777" w:rsidR="00A527DF" w:rsidRPr="00A527DF" w:rsidRDefault="00A527DF" w:rsidP="00A527DF">
                  <w:pPr>
                    <w:jc w:val="both"/>
                    <w:rPr>
                      <w:rFonts w:ascii="Segoe UI" w:hAnsi="Segoe UI" w:cs="Segoe UI"/>
                      <w:b/>
                      <w:sz w:val="22"/>
                      <w:szCs w:val="22"/>
                    </w:rPr>
                  </w:pPr>
                </w:p>
                <w:p w14:paraId="746D810C" w14:textId="77777777" w:rsidR="00A527DF" w:rsidRPr="00A527DF" w:rsidRDefault="00A527DF" w:rsidP="00A527DF">
                  <w:pPr>
                    <w:jc w:val="both"/>
                    <w:rPr>
                      <w:rFonts w:ascii="Segoe UI" w:hAnsi="Segoe UI" w:cs="Segoe UI"/>
                      <w:b/>
                      <w:sz w:val="22"/>
                      <w:szCs w:val="22"/>
                    </w:rPr>
                  </w:pPr>
                  <w:r w:rsidRPr="00A527DF">
                    <w:rPr>
                      <w:rFonts w:ascii="Segoe UI" w:hAnsi="Segoe UI" w:cs="Segoe UI"/>
                      <w:noProof/>
                      <w:sz w:val="22"/>
                      <w:szCs w:val="22"/>
                      <w:lang w:eastAsia="en-GB"/>
                    </w:rPr>
                    <w:drawing>
                      <wp:inline distT="0" distB="0" distL="0" distR="0" wp14:anchorId="4AA1E85E" wp14:editId="405C3FA1">
                        <wp:extent cx="1804987" cy="73342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1818067" cy="738740"/>
                                </a:xfrm>
                                <a:prstGeom prst="rect">
                                  <a:avLst/>
                                </a:prstGeom>
                                <a:noFill/>
                                <a:ln w="9525">
                                  <a:noFill/>
                                  <a:miter lim="800000"/>
                                  <a:headEnd/>
                                  <a:tailEnd/>
                                </a:ln>
                              </pic:spPr>
                            </pic:pic>
                          </a:graphicData>
                        </a:graphic>
                      </wp:inline>
                    </w:drawing>
                  </w:r>
                </w:p>
                <w:p w14:paraId="27FCA2F8" w14:textId="0583BA5E" w:rsidR="00A527DF" w:rsidRPr="00A527DF" w:rsidRDefault="00A527DF" w:rsidP="00A527DF">
                  <w:pPr>
                    <w:jc w:val="both"/>
                    <w:rPr>
                      <w:rFonts w:ascii="Segoe UI" w:hAnsi="Segoe UI" w:cs="Segoe UI"/>
                      <w:b/>
                      <w:sz w:val="22"/>
                      <w:szCs w:val="22"/>
                    </w:rPr>
                  </w:pPr>
                  <w:r w:rsidRPr="00A527DF">
                    <w:rPr>
                      <w:rFonts w:ascii="Segoe UI" w:hAnsi="Segoe UI" w:cs="Segoe UI"/>
                      <w:b/>
                      <w:sz w:val="22"/>
                      <w:szCs w:val="22"/>
                    </w:rPr>
                    <w:t xml:space="preserve">(Felicity Cox - CEO Designate of the ICB for the Bedfordshire, </w:t>
                  </w:r>
                  <w:r w:rsidR="00273DF2" w:rsidRPr="00A527DF">
                    <w:rPr>
                      <w:rFonts w:ascii="Segoe UI" w:hAnsi="Segoe UI" w:cs="Segoe UI"/>
                      <w:b/>
                      <w:sz w:val="22"/>
                      <w:szCs w:val="22"/>
                    </w:rPr>
                    <w:t>Luton,</w:t>
                  </w:r>
                  <w:r w:rsidRPr="00A527DF">
                    <w:rPr>
                      <w:rFonts w:ascii="Segoe UI" w:hAnsi="Segoe UI" w:cs="Segoe UI"/>
                      <w:b/>
                      <w:sz w:val="22"/>
                      <w:szCs w:val="22"/>
                    </w:rPr>
                    <w:t xml:space="preserve"> and Milton Keynes Integrated Care Board. </w:t>
                  </w:r>
                </w:p>
              </w:tc>
            </w:tr>
            <w:tr w:rsidR="00A527DF" w:rsidRPr="00CF2E80" w14:paraId="113396B4" w14:textId="77777777" w:rsidTr="00E042FB">
              <w:trPr>
                <w:trHeight w:val="1820"/>
              </w:trPr>
              <w:tc>
                <w:tcPr>
                  <w:tcW w:w="10450" w:type="dxa"/>
                </w:tcPr>
                <w:p w14:paraId="2EA3786E" w14:textId="77777777" w:rsidR="00A527DF" w:rsidRPr="00A527DF" w:rsidRDefault="00A527DF" w:rsidP="00A527DF">
                  <w:pPr>
                    <w:jc w:val="both"/>
                    <w:rPr>
                      <w:rFonts w:ascii="Segoe UI" w:hAnsi="Segoe UI" w:cs="Segoe UI"/>
                      <w:b/>
                      <w:color w:val="7030A0"/>
                      <w:sz w:val="22"/>
                      <w:szCs w:val="22"/>
                    </w:rPr>
                  </w:pPr>
                </w:p>
                <w:p w14:paraId="504FE376" w14:textId="77777777" w:rsidR="00A527DF" w:rsidRPr="00A527DF" w:rsidRDefault="00A527DF" w:rsidP="00A527DF">
                  <w:pPr>
                    <w:jc w:val="both"/>
                    <w:rPr>
                      <w:rFonts w:ascii="Segoe UI" w:hAnsi="Segoe UI" w:cs="Segoe UI"/>
                      <w:b/>
                      <w:color w:val="7030A0"/>
                      <w:sz w:val="22"/>
                      <w:szCs w:val="22"/>
                    </w:rPr>
                  </w:pPr>
                  <w:r w:rsidRPr="00A527DF">
                    <w:rPr>
                      <w:rFonts w:ascii="Segoe UI" w:hAnsi="Segoe UI" w:cs="Segoe UI"/>
                      <w:b/>
                      <w:color w:val="7030A0"/>
                      <w:sz w:val="22"/>
                      <w:szCs w:val="22"/>
                    </w:rPr>
                    <w:t xml:space="preserve">Signature for Bedfordshire Police </w:t>
                  </w:r>
                </w:p>
                <w:p w14:paraId="23D5F4FE" w14:textId="77777777" w:rsidR="00A527DF" w:rsidRPr="00A527DF" w:rsidRDefault="00A527DF" w:rsidP="00A527DF">
                  <w:pPr>
                    <w:jc w:val="both"/>
                    <w:rPr>
                      <w:rFonts w:ascii="Segoe UI" w:hAnsi="Segoe UI" w:cs="Segoe UI"/>
                      <w:b/>
                      <w:sz w:val="22"/>
                      <w:szCs w:val="22"/>
                    </w:rPr>
                  </w:pPr>
                </w:p>
                <w:p w14:paraId="622486EB" w14:textId="29612ADF" w:rsidR="00A527DF" w:rsidRPr="00A527DF" w:rsidRDefault="00E45265" w:rsidP="00A527DF">
                  <w:pPr>
                    <w:jc w:val="both"/>
                    <w:rPr>
                      <w:rFonts w:ascii="Segoe UI" w:hAnsi="Segoe UI" w:cs="Segoe UI"/>
                      <w:b/>
                      <w:sz w:val="22"/>
                      <w:szCs w:val="22"/>
                    </w:rPr>
                  </w:pPr>
                  <w:r w:rsidRPr="00E45265">
                    <w:rPr>
                      <w:rFonts w:ascii="Segoe UI" w:hAnsi="Segoe UI" w:cs="Segoe UI"/>
                      <w:b/>
                      <w:noProof/>
                      <w:sz w:val="22"/>
                      <w:szCs w:val="22"/>
                    </w:rPr>
                    <w:drawing>
                      <wp:inline distT="0" distB="0" distL="0" distR="0" wp14:anchorId="0FB6765F" wp14:editId="65E7C751">
                        <wp:extent cx="1590897" cy="695422"/>
                        <wp:effectExtent l="0" t="0" r="9525" b="9525"/>
                        <wp:docPr id="1891699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99269" name=""/>
                                <pic:cNvPicPr/>
                              </pic:nvPicPr>
                              <pic:blipFill>
                                <a:blip r:embed="rId31"/>
                                <a:stretch>
                                  <a:fillRect/>
                                </a:stretch>
                              </pic:blipFill>
                              <pic:spPr>
                                <a:xfrm>
                                  <a:off x="0" y="0"/>
                                  <a:ext cx="1590897" cy="695422"/>
                                </a:xfrm>
                                <a:prstGeom prst="rect">
                                  <a:avLst/>
                                </a:prstGeom>
                              </pic:spPr>
                            </pic:pic>
                          </a:graphicData>
                        </a:graphic>
                      </wp:inline>
                    </w:drawing>
                  </w:r>
                </w:p>
                <w:p w14:paraId="2E58CCA0" w14:textId="77777777" w:rsidR="00A527DF" w:rsidRPr="00A527DF" w:rsidRDefault="00A527DF" w:rsidP="00A527DF">
                  <w:pPr>
                    <w:jc w:val="both"/>
                    <w:rPr>
                      <w:rFonts w:ascii="Segoe UI" w:hAnsi="Segoe UI" w:cs="Segoe UI"/>
                      <w:b/>
                      <w:sz w:val="22"/>
                      <w:szCs w:val="22"/>
                    </w:rPr>
                  </w:pPr>
                </w:p>
                <w:p w14:paraId="1FAED524" w14:textId="38AAAC97" w:rsidR="00A527DF" w:rsidRPr="00A527DF" w:rsidRDefault="00A527DF" w:rsidP="00A527DF">
                  <w:pPr>
                    <w:jc w:val="both"/>
                    <w:rPr>
                      <w:rFonts w:ascii="Segoe UI" w:hAnsi="Segoe UI" w:cs="Segoe UI"/>
                      <w:b/>
                      <w:sz w:val="22"/>
                      <w:szCs w:val="22"/>
                    </w:rPr>
                  </w:pPr>
                  <w:r w:rsidRPr="00A527DF">
                    <w:rPr>
                      <w:rFonts w:ascii="Segoe UI" w:hAnsi="Segoe UI" w:cs="Segoe UI"/>
                      <w:b/>
                      <w:sz w:val="22"/>
                      <w:szCs w:val="22"/>
                    </w:rPr>
                    <w:t>(</w:t>
                  </w:r>
                  <w:r w:rsidR="00623F37" w:rsidRPr="00623F37">
                    <w:rPr>
                      <w:rFonts w:ascii="Segoe UI" w:hAnsi="Segoe UI" w:cs="Segoe UI"/>
                      <w:b/>
                      <w:sz w:val="22"/>
                      <w:szCs w:val="22"/>
                    </w:rPr>
                    <w:t>Trevor Rodenhurst</w:t>
                  </w:r>
                  <w:r w:rsidR="00623F37">
                    <w:rPr>
                      <w:rFonts w:ascii="Segoe UI" w:hAnsi="Segoe UI" w:cs="Segoe UI"/>
                      <w:b/>
                      <w:sz w:val="22"/>
                      <w:szCs w:val="22"/>
                    </w:rPr>
                    <w:t xml:space="preserve"> </w:t>
                  </w:r>
                  <w:r w:rsidRPr="00A527DF">
                    <w:rPr>
                      <w:rFonts w:ascii="Segoe UI" w:hAnsi="Segoe UI" w:cs="Segoe UI"/>
                      <w:b/>
                      <w:sz w:val="22"/>
                      <w:szCs w:val="22"/>
                    </w:rPr>
                    <w:t>– Chief Constable, Bedfordshire Constabulary)</w:t>
                  </w:r>
                </w:p>
              </w:tc>
            </w:tr>
            <w:tr w:rsidR="00A527DF" w:rsidRPr="00CF2E80" w14:paraId="5FEDBAD5" w14:textId="77777777" w:rsidTr="00E042FB">
              <w:tc>
                <w:tcPr>
                  <w:tcW w:w="10450" w:type="dxa"/>
                </w:tcPr>
                <w:p w14:paraId="03293BF4" w14:textId="2E01E964" w:rsidR="00A527DF" w:rsidRPr="00CF2E80" w:rsidRDefault="00A527DF" w:rsidP="00A527DF">
                  <w:pPr>
                    <w:jc w:val="both"/>
                    <w:rPr>
                      <w:rFonts w:ascii="Segoe UI" w:hAnsi="Segoe UI" w:cs="Segoe UI"/>
                      <w:b/>
                      <w:sz w:val="22"/>
                      <w:szCs w:val="22"/>
                    </w:rPr>
                  </w:pPr>
                  <w:r w:rsidRPr="00CF2E80">
                    <w:rPr>
                      <w:rFonts w:ascii="Segoe UI" w:hAnsi="Segoe UI" w:cs="Segoe UI"/>
                      <w:b/>
                      <w:sz w:val="22"/>
                      <w:szCs w:val="22"/>
                    </w:rPr>
                    <w:t>Date:</w:t>
                  </w:r>
                  <w:r>
                    <w:rPr>
                      <w:rFonts w:ascii="Segoe UI" w:hAnsi="Segoe UI" w:cs="Segoe UI"/>
                      <w:b/>
                      <w:sz w:val="22"/>
                      <w:szCs w:val="22"/>
                    </w:rPr>
                    <w:t xml:space="preserve"> </w:t>
                  </w:r>
                </w:p>
              </w:tc>
            </w:tr>
          </w:tbl>
          <w:p w14:paraId="0458DE86" w14:textId="41CC1811" w:rsidR="00A527DF" w:rsidRPr="00CF2E80" w:rsidRDefault="00A527DF" w:rsidP="00A6024A">
            <w:pPr>
              <w:jc w:val="both"/>
              <w:rPr>
                <w:rFonts w:ascii="Segoe UI" w:hAnsi="Segoe UI" w:cs="Segoe UI"/>
                <w:color w:val="000000" w:themeColor="text1"/>
                <w:sz w:val="22"/>
                <w:szCs w:val="22"/>
              </w:rPr>
            </w:pPr>
          </w:p>
        </w:tc>
      </w:tr>
      <w:tr w:rsidR="00EC542A" w:rsidRPr="00CF2E80" w14:paraId="5F7FBF42" w14:textId="77777777" w:rsidTr="000C2951">
        <w:tc>
          <w:tcPr>
            <w:tcW w:w="10411" w:type="dxa"/>
          </w:tcPr>
          <w:p w14:paraId="17C4445F" w14:textId="30C96DC1" w:rsidR="00EC542A" w:rsidRPr="00CF2E80" w:rsidRDefault="00EC542A" w:rsidP="00A6024A">
            <w:pPr>
              <w:pStyle w:val="Default"/>
              <w:jc w:val="both"/>
              <w:rPr>
                <w:rFonts w:ascii="Segoe UI" w:hAnsi="Segoe UI" w:cs="Segoe UI"/>
                <w:sz w:val="22"/>
                <w:szCs w:val="22"/>
              </w:rPr>
            </w:pPr>
          </w:p>
        </w:tc>
      </w:tr>
      <w:tr w:rsidR="00EC542A" w:rsidRPr="00CF2E80" w14:paraId="6777D0DE" w14:textId="77777777" w:rsidTr="000C2951">
        <w:trPr>
          <w:trHeight w:val="8918"/>
        </w:trPr>
        <w:tc>
          <w:tcPr>
            <w:tcW w:w="10411" w:type="dxa"/>
          </w:tcPr>
          <w:p w14:paraId="03016477" w14:textId="3DE82BAB" w:rsidR="00EC542A" w:rsidRPr="00CF2E80" w:rsidRDefault="00EC542A" w:rsidP="00A6024A">
            <w:pPr>
              <w:jc w:val="both"/>
              <w:rPr>
                <w:rFonts w:ascii="Segoe UI" w:hAnsi="Segoe UI" w:cs="Segoe UI"/>
                <w:sz w:val="22"/>
                <w:szCs w:val="22"/>
              </w:rPr>
            </w:pPr>
          </w:p>
        </w:tc>
      </w:tr>
      <w:tr w:rsidR="00EC542A" w:rsidRPr="00CF2E80" w14:paraId="7677BD5D" w14:textId="77777777" w:rsidTr="000C2951">
        <w:tc>
          <w:tcPr>
            <w:tcW w:w="10411" w:type="dxa"/>
          </w:tcPr>
          <w:p w14:paraId="67E27A39" w14:textId="04E37DBA" w:rsidR="00EC542A" w:rsidRPr="001E5BDD" w:rsidRDefault="00EC542A" w:rsidP="00A6024A">
            <w:pPr>
              <w:jc w:val="both"/>
              <w:rPr>
                <w:rFonts w:ascii="Segoe UI" w:hAnsi="Segoe UI" w:cs="Segoe UI"/>
              </w:rPr>
            </w:pPr>
          </w:p>
        </w:tc>
      </w:tr>
    </w:tbl>
    <w:p w14:paraId="453BD907" w14:textId="171A2BE6" w:rsidR="00AA0A0F" w:rsidRPr="00CF2E80" w:rsidRDefault="00AA0A0F" w:rsidP="00A6024A">
      <w:pPr>
        <w:jc w:val="both"/>
        <w:rPr>
          <w:rFonts w:ascii="Segoe UI" w:hAnsi="Segoe UI" w:cs="Segoe UI"/>
          <w:b/>
          <w:sz w:val="22"/>
          <w:szCs w:val="22"/>
        </w:rPr>
      </w:pPr>
    </w:p>
    <w:p w14:paraId="306465E9" w14:textId="77777777" w:rsidR="007A0537" w:rsidRPr="00CF2E80" w:rsidRDefault="007A0537" w:rsidP="00A6024A">
      <w:pPr>
        <w:jc w:val="both"/>
        <w:rPr>
          <w:rFonts w:ascii="Segoe UI" w:hAnsi="Segoe UI" w:cs="Segoe UI"/>
          <w:b/>
          <w:sz w:val="22"/>
          <w:szCs w:val="22"/>
        </w:rPr>
      </w:pPr>
    </w:p>
    <w:p w14:paraId="0A4C0046" w14:textId="77777777" w:rsidR="001A714D" w:rsidRDefault="001A714D" w:rsidP="00A6024A">
      <w:pPr>
        <w:jc w:val="both"/>
        <w:rPr>
          <w:rFonts w:ascii="Segoe UI" w:hAnsi="Segoe UI" w:cs="Segoe UI"/>
          <w:b/>
          <w:sz w:val="22"/>
          <w:szCs w:val="22"/>
        </w:rPr>
      </w:pPr>
    </w:p>
    <w:p w14:paraId="5F389B0C" w14:textId="77777777" w:rsidR="0021084F" w:rsidRDefault="0021084F" w:rsidP="00A6024A">
      <w:pPr>
        <w:jc w:val="both"/>
        <w:rPr>
          <w:rFonts w:ascii="Segoe UI" w:hAnsi="Segoe UI" w:cs="Segoe UI"/>
          <w:b/>
          <w:sz w:val="22"/>
          <w:szCs w:val="22"/>
        </w:rPr>
      </w:pPr>
    </w:p>
    <w:p w14:paraId="78D90294" w14:textId="77777777" w:rsidR="0021084F" w:rsidRDefault="0021084F" w:rsidP="00A6024A">
      <w:pPr>
        <w:jc w:val="both"/>
        <w:rPr>
          <w:rFonts w:ascii="Segoe UI" w:hAnsi="Segoe UI" w:cs="Segoe UI"/>
          <w:b/>
          <w:sz w:val="22"/>
          <w:szCs w:val="22"/>
        </w:rPr>
      </w:pPr>
    </w:p>
    <w:p w14:paraId="455EB408" w14:textId="77777777" w:rsidR="0021084F" w:rsidRDefault="0021084F" w:rsidP="00A6024A">
      <w:pPr>
        <w:jc w:val="both"/>
        <w:rPr>
          <w:rFonts w:ascii="Segoe UI" w:hAnsi="Segoe UI" w:cs="Segoe UI"/>
          <w:b/>
          <w:sz w:val="22"/>
          <w:szCs w:val="22"/>
        </w:rPr>
      </w:pPr>
    </w:p>
    <w:p w14:paraId="3405F8A7" w14:textId="778B6382" w:rsidR="0021084F" w:rsidRDefault="0021084F" w:rsidP="00A6024A">
      <w:pPr>
        <w:jc w:val="both"/>
        <w:rPr>
          <w:rFonts w:ascii="Segoe UI" w:hAnsi="Segoe UI" w:cs="Segoe UI"/>
          <w:b/>
          <w:sz w:val="22"/>
          <w:szCs w:val="22"/>
        </w:rPr>
      </w:pPr>
    </w:p>
    <w:p w14:paraId="5CBFC06B" w14:textId="52978B35" w:rsidR="0021084F" w:rsidRPr="00CF2E80" w:rsidRDefault="0021084F" w:rsidP="00A6024A">
      <w:pPr>
        <w:jc w:val="both"/>
        <w:rPr>
          <w:rFonts w:ascii="Segoe UI" w:hAnsi="Segoe UI" w:cs="Segoe UI"/>
          <w:b/>
          <w:sz w:val="22"/>
          <w:szCs w:val="22"/>
        </w:rPr>
      </w:pPr>
    </w:p>
    <w:sectPr w:rsidR="0021084F" w:rsidRPr="00CF2E80" w:rsidSect="007C3CEC">
      <w:headerReference w:type="even" r:id="rId32"/>
      <w:headerReference w:type="default" r:id="rId33"/>
      <w:footerReference w:type="even" r:id="rId34"/>
      <w:footerReference w:type="default" r:id="rId35"/>
      <w:headerReference w:type="first" r:id="rId36"/>
      <w:footerReference w:type="first" r:id="rId3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AC216" w14:textId="77777777" w:rsidR="00402BAF" w:rsidRDefault="00402BAF" w:rsidP="001614B8">
      <w:r>
        <w:separator/>
      </w:r>
    </w:p>
  </w:endnote>
  <w:endnote w:type="continuationSeparator" w:id="0">
    <w:p w14:paraId="7634D0EB" w14:textId="77777777" w:rsidR="00402BAF" w:rsidRDefault="00402BAF" w:rsidP="0016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E9B86" w14:textId="77777777" w:rsidR="002637DB" w:rsidRDefault="00263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066133"/>
      <w:docPartObj>
        <w:docPartGallery w:val="Page Numbers (Bottom of Page)"/>
        <w:docPartUnique/>
      </w:docPartObj>
    </w:sdtPr>
    <w:sdtEndPr>
      <w:rPr>
        <w:noProof/>
      </w:rPr>
    </w:sdtEndPr>
    <w:sdtContent>
      <w:p w14:paraId="4F32A508" w14:textId="638FA9B6" w:rsidR="009E673F" w:rsidRDefault="009E673F">
        <w:pPr>
          <w:pStyle w:val="Footer"/>
          <w:jc w:val="right"/>
        </w:pPr>
        <w:r>
          <w:fldChar w:fldCharType="begin"/>
        </w:r>
        <w:r>
          <w:instrText xml:space="preserve"> PAGE   \* MERGEFORMAT </w:instrText>
        </w:r>
        <w:r>
          <w:fldChar w:fldCharType="separate"/>
        </w:r>
        <w:r w:rsidR="000B004F">
          <w:rPr>
            <w:noProof/>
          </w:rPr>
          <w:t>21</w:t>
        </w:r>
        <w:r>
          <w:rPr>
            <w:noProof/>
          </w:rPr>
          <w:fldChar w:fldCharType="end"/>
        </w:r>
      </w:p>
    </w:sdtContent>
  </w:sdt>
  <w:p w14:paraId="64F1F68D" w14:textId="77777777" w:rsidR="009E673F" w:rsidRDefault="009E6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2370" w14:textId="77777777" w:rsidR="002637DB" w:rsidRDefault="0026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5DD7" w14:textId="77777777" w:rsidR="00402BAF" w:rsidRDefault="00402BAF" w:rsidP="001614B8">
      <w:r>
        <w:separator/>
      </w:r>
    </w:p>
  </w:footnote>
  <w:footnote w:type="continuationSeparator" w:id="0">
    <w:p w14:paraId="409F3C26" w14:textId="77777777" w:rsidR="00402BAF" w:rsidRDefault="00402BAF" w:rsidP="0016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45C9" w14:textId="77777777" w:rsidR="002637DB" w:rsidRDefault="00263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CA0C" w14:textId="0FEF9269" w:rsidR="009E673F" w:rsidRDefault="009E673F">
    <w:pPr>
      <w:pStyle w:val="Header"/>
    </w:pPr>
    <w:r>
      <w:t xml:space="preserve">Revised BBSCP MASA </w:t>
    </w:r>
    <w:r w:rsidR="002637DB">
      <w:t xml:space="preserve">September </w:t>
    </w:r>
    <w:r w:rsidR="00391E7A">
      <w:t>2024</w:t>
    </w:r>
  </w:p>
  <w:p w14:paraId="4A27F16B" w14:textId="77777777" w:rsidR="009E673F" w:rsidRDefault="009E6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B85C" w14:textId="77777777" w:rsidR="002637DB" w:rsidRDefault="0026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755"/>
    <w:multiLevelType w:val="hybridMultilevel"/>
    <w:tmpl w:val="9866FD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172FE6"/>
    <w:multiLevelType w:val="hybridMultilevel"/>
    <w:tmpl w:val="9F10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535DA"/>
    <w:multiLevelType w:val="hybridMultilevel"/>
    <w:tmpl w:val="6E78816A"/>
    <w:lvl w:ilvl="0" w:tplc="B3E4C6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479BA"/>
    <w:multiLevelType w:val="hybridMultilevel"/>
    <w:tmpl w:val="59B27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D52C3"/>
    <w:multiLevelType w:val="hybridMultilevel"/>
    <w:tmpl w:val="31563010"/>
    <w:lvl w:ilvl="0" w:tplc="3F88A2E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B7229A"/>
    <w:multiLevelType w:val="hybridMultilevel"/>
    <w:tmpl w:val="B9883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F4E8D"/>
    <w:multiLevelType w:val="hybridMultilevel"/>
    <w:tmpl w:val="9716B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51541"/>
    <w:multiLevelType w:val="hybridMultilevel"/>
    <w:tmpl w:val="28B624E6"/>
    <w:lvl w:ilvl="0" w:tplc="B3E4C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047B1"/>
    <w:multiLevelType w:val="hybridMultilevel"/>
    <w:tmpl w:val="D966A8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792B8A"/>
    <w:multiLevelType w:val="hybridMultilevel"/>
    <w:tmpl w:val="9260D670"/>
    <w:lvl w:ilvl="0" w:tplc="B3E4C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C62FC"/>
    <w:multiLevelType w:val="hybridMultilevel"/>
    <w:tmpl w:val="75B8A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83317F"/>
    <w:multiLevelType w:val="hybridMultilevel"/>
    <w:tmpl w:val="64D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C25D42"/>
    <w:multiLevelType w:val="hybridMultilevel"/>
    <w:tmpl w:val="E472A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F04E2E"/>
    <w:multiLevelType w:val="hybridMultilevel"/>
    <w:tmpl w:val="E43C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D5D9B"/>
    <w:multiLevelType w:val="hybridMultilevel"/>
    <w:tmpl w:val="7DAC9EA0"/>
    <w:lvl w:ilvl="0" w:tplc="B3E4C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BD3FD0"/>
    <w:multiLevelType w:val="hybridMultilevel"/>
    <w:tmpl w:val="1C44D998"/>
    <w:lvl w:ilvl="0" w:tplc="04090001">
      <w:start w:val="1"/>
      <w:numFmt w:val="bullet"/>
      <w:lvlText w:val=""/>
      <w:lvlJc w:val="left"/>
      <w:pPr>
        <w:ind w:left="360" w:hanging="360"/>
      </w:pPr>
      <w:rPr>
        <w:rFonts w:ascii="Symbol" w:hAnsi="Symbol" w:hint="default"/>
      </w:rPr>
    </w:lvl>
    <w:lvl w:ilvl="1" w:tplc="5792FE9A">
      <w:numFmt w:val="bullet"/>
      <w:lvlText w:val="•"/>
      <w:lvlJc w:val="left"/>
      <w:pPr>
        <w:ind w:left="1440" w:hanging="72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1D5CC7"/>
    <w:multiLevelType w:val="hybridMultilevel"/>
    <w:tmpl w:val="F67C804C"/>
    <w:lvl w:ilvl="0" w:tplc="861ED1FA">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423791D"/>
    <w:multiLevelType w:val="hybridMultilevel"/>
    <w:tmpl w:val="2AB82E02"/>
    <w:lvl w:ilvl="0" w:tplc="B3E4C6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FE5632"/>
    <w:multiLevelType w:val="hybridMultilevel"/>
    <w:tmpl w:val="F5E4C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A84A2C"/>
    <w:multiLevelType w:val="hybridMultilevel"/>
    <w:tmpl w:val="5E3C99F0"/>
    <w:lvl w:ilvl="0" w:tplc="B3E4C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8230B"/>
    <w:multiLevelType w:val="hybridMultilevel"/>
    <w:tmpl w:val="9AAE7E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57774E"/>
    <w:multiLevelType w:val="hybridMultilevel"/>
    <w:tmpl w:val="6CE0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66319"/>
    <w:multiLevelType w:val="hybridMultilevel"/>
    <w:tmpl w:val="E70A2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2066CB"/>
    <w:multiLevelType w:val="hybridMultilevel"/>
    <w:tmpl w:val="9912EF34"/>
    <w:lvl w:ilvl="0" w:tplc="B3E4C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B6EAA"/>
    <w:multiLevelType w:val="hybridMultilevel"/>
    <w:tmpl w:val="94040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D93846"/>
    <w:multiLevelType w:val="hybridMultilevel"/>
    <w:tmpl w:val="431C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216C83"/>
    <w:multiLevelType w:val="hybridMultilevel"/>
    <w:tmpl w:val="502A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8343B"/>
    <w:multiLevelType w:val="hybridMultilevel"/>
    <w:tmpl w:val="E562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76B6E"/>
    <w:multiLevelType w:val="hybridMultilevel"/>
    <w:tmpl w:val="5DEA3202"/>
    <w:lvl w:ilvl="0" w:tplc="B3E4C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293889"/>
    <w:multiLevelType w:val="hybridMultilevel"/>
    <w:tmpl w:val="E9BC5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1733E1"/>
    <w:multiLevelType w:val="hybridMultilevel"/>
    <w:tmpl w:val="0F78B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A27D81"/>
    <w:multiLevelType w:val="hybridMultilevel"/>
    <w:tmpl w:val="2B665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D84D04"/>
    <w:multiLevelType w:val="hybridMultilevel"/>
    <w:tmpl w:val="2ECCBA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9A5770B"/>
    <w:multiLevelType w:val="hybridMultilevel"/>
    <w:tmpl w:val="7AA0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C23766"/>
    <w:multiLevelType w:val="hybridMultilevel"/>
    <w:tmpl w:val="2BD8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A1348"/>
    <w:multiLevelType w:val="hybridMultilevel"/>
    <w:tmpl w:val="C97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6410E"/>
    <w:multiLevelType w:val="hybridMultilevel"/>
    <w:tmpl w:val="FAA40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BB3C98"/>
    <w:multiLevelType w:val="hybridMultilevel"/>
    <w:tmpl w:val="8E78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341B76"/>
    <w:multiLevelType w:val="hybridMultilevel"/>
    <w:tmpl w:val="8EFC0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62529A"/>
    <w:multiLevelType w:val="hybridMultilevel"/>
    <w:tmpl w:val="66E4D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2B7AE4"/>
    <w:multiLevelType w:val="hybridMultilevel"/>
    <w:tmpl w:val="8D380A0C"/>
    <w:lvl w:ilvl="0" w:tplc="B3E4C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4538B0"/>
    <w:multiLevelType w:val="hybridMultilevel"/>
    <w:tmpl w:val="D92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E3089"/>
    <w:multiLevelType w:val="hybridMultilevel"/>
    <w:tmpl w:val="7D68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203B79"/>
    <w:multiLevelType w:val="hybridMultilevel"/>
    <w:tmpl w:val="A46C6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900646"/>
    <w:multiLevelType w:val="hybridMultilevel"/>
    <w:tmpl w:val="ADEA7CE8"/>
    <w:lvl w:ilvl="0" w:tplc="B3E4C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738016">
    <w:abstractNumId w:val="11"/>
  </w:num>
  <w:num w:numId="2" w16cid:durableId="588345994">
    <w:abstractNumId w:val="15"/>
  </w:num>
  <w:num w:numId="3" w16cid:durableId="1377971666">
    <w:abstractNumId w:val="27"/>
  </w:num>
  <w:num w:numId="4" w16cid:durableId="1782453095">
    <w:abstractNumId w:val="6"/>
  </w:num>
  <w:num w:numId="5" w16cid:durableId="1687630663">
    <w:abstractNumId w:val="30"/>
  </w:num>
  <w:num w:numId="6" w16cid:durableId="1008488321">
    <w:abstractNumId w:val="8"/>
  </w:num>
  <w:num w:numId="7" w16cid:durableId="1157645366">
    <w:abstractNumId w:val="32"/>
  </w:num>
  <w:num w:numId="8" w16cid:durableId="1681657328">
    <w:abstractNumId w:val="20"/>
  </w:num>
  <w:num w:numId="9" w16cid:durableId="1074739586">
    <w:abstractNumId w:val="41"/>
  </w:num>
  <w:num w:numId="10" w16cid:durableId="263417520">
    <w:abstractNumId w:val="24"/>
  </w:num>
  <w:num w:numId="11" w16cid:durableId="614218350">
    <w:abstractNumId w:val="0"/>
  </w:num>
  <w:num w:numId="12" w16cid:durableId="112676052">
    <w:abstractNumId w:val="38"/>
  </w:num>
  <w:num w:numId="13" w16cid:durableId="1349015979">
    <w:abstractNumId w:val="39"/>
  </w:num>
  <w:num w:numId="14" w16cid:durableId="404842442">
    <w:abstractNumId w:val="35"/>
  </w:num>
  <w:num w:numId="15" w16cid:durableId="965545240">
    <w:abstractNumId w:val="4"/>
  </w:num>
  <w:num w:numId="16" w16cid:durableId="1871919552">
    <w:abstractNumId w:val="1"/>
  </w:num>
  <w:num w:numId="17" w16cid:durableId="1661813975">
    <w:abstractNumId w:val="18"/>
  </w:num>
  <w:num w:numId="18" w16cid:durableId="574975621">
    <w:abstractNumId w:val="25"/>
  </w:num>
  <w:num w:numId="19" w16cid:durableId="1595741933">
    <w:abstractNumId w:val="22"/>
  </w:num>
  <w:num w:numId="20" w16cid:durableId="1170216220">
    <w:abstractNumId w:val="10"/>
  </w:num>
  <w:num w:numId="21" w16cid:durableId="1975674214">
    <w:abstractNumId w:val="31"/>
  </w:num>
  <w:num w:numId="22" w16cid:durableId="737899381">
    <w:abstractNumId w:val="21"/>
  </w:num>
  <w:num w:numId="23" w16cid:durableId="1245914932">
    <w:abstractNumId w:val="29"/>
  </w:num>
  <w:num w:numId="24" w16cid:durableId="1489057628">
    <w:abstractNumId w:val="43"/>
  </w:num>
  <w:num w:numId="25" w16cid:durableId="1640649551">
    <w:abstractNumId w:val="34"/>
  </w:num>
  <w:num w:numId="26" w16cid:durableId="604775321">
    <w:abstractNumId w:val="36"/>
  </w:num>
  <w:num w:numId="27" w16cid:durableId="77792695">
    <w:abstractNumId w:val="37"/>
  </w:num>
  <w:num w:numId="28" w16cid:durableId="1353805080">
    <w:abstractNumId w:val="42"/>
  </w:num>
  <w:num w:numId="29" w16cid:durableId="1596599219">
    <w:abstractNumId w:val="26"/>
  </w:num>
  <w:num w:numId="30" w16cid:durableId="857473243">
    <w:abstractNumId w:val="5"/>
  </w:num>
  <w:num w:numId="31" w16cid:durableId="2005088024">
    <w:abstractNumId w:val="9"/>
  </w:num>
  <w:num w:numId="32" w16cid:durableId="1635453405">
    <w:abstractNumId w:val="3"/>
  </w:num>
  <w:num w:numId="33" w16cid:durableId="1519660012">
    <w:abstractNumId w:val="33"/>
  </w:num>
  <w:num w:numId="34" w16cid:durableId="1507553311">
    <w:abstractNumId w:val="12"/>
  </w:num>
  <w:num w:numId="35" w16cid:durableId="279924455">
    <w:abstractNumId w:val="16"/>
  </w:num>
  <w:num w:numId="36" w16cid:durableId="1541241731">
    <w:abstractNumId w:val="13"/>
  </w:num>
  <w:num w:numId="37" w16cid:durableId="1169253907">
    <w:abstractNumId w:val="17"/>
  </w:num>
  <w:num w:numId="38" w16cid:durableId="2026663924">
    <w:abstractNumId w:val="28"/>
  </w:num>
  <w:num w:numId="39" w16cid:durableId="210194928">
    <w:abstractNumId w:val="19"/>
  </w:num>
  <w:num w:numId="40" w16cid:durableId="1317996804">
    <w:abstractNumId w:val="14"/>
  </w:num>
  <w:num w:numId="41" w16cid:durableId="930285391">
    <w:abstractNumId w:val="7"/>
  </w:num>
  <w:num w:numId="42" w16cid:durableId="1265187941">
    <w:abstractNumId w:val="23"/>
  </w:num>
  <w:num w:numId="43" w16cid:durableId="829372616">
    <w:abstractNumId w:val="2"/>
  </w:num>
  <w:num w:numId="44" w16cid:durableId="1112896765">
    <w:abstractNumId w:val="40"/>
  </w:num>
  <w:num w:numId="45" w16cid:durableId="1665546800">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2B"/>
    <w:rsid w:val="0000515E"/>
    <w:rsid w:val="00005812"/>
    <w:rsid w:val="0000721B"/>
    <w:rsid w:val="00011B4F"/>
    <w:rsid w:val="0001321A"/>
    <w:rsid w:val="00021335"/>
    <w:rsid w:val="00022106"/>
    <w:rsid w:val="000304C2"/>
    <w:rsid w:val="000450C1"/>
    <w:rsid w:val="0004615A"/>
    <w:rsid w:val="00055B57"/>
    <w:rsid w:val="00070001"/>
    <w:rsid w:val="00082D36"/>
    <w:rsid w:val="000956AB"/>
    <w:rsid w:val="000B004F"/>
    <w:rsid w:val="000B5F71"/>
    <w:rsid w:val="000C2951"/>
    <w:rsid w:val="000C4E96"/>
    <w:rsid w:val="000D4DAD"/>
    <w:rsid w:val="000E4818"/>
    <w:rsid w:val="000E7A99"/>
    <w:rsid w:val="000F1C0A"/>
    <w:rsid w:val="000F3006"/>
    <w:rsid w:val="000F35B5"/>
    <w:rsid w:val="000F478F"/>
    <w:rsid w:val="000F7E42"/>
    <w:rsid w:val="000F7EB9"/>
    <w:rsid w:val="00101C9A"/>
    <w:rsid w:val="0011082B"/>
    <w:rsid w:val="00112E3A"/>
    <w:rsid w:val="001209F0"/>
    <w:rsid w:val="00121D36"/>
    <w:rsid w:val="00125FD9"/>
    <w:rsid w:val="001345DB"/>
    <w:rsid w:val="001358CD"/>
    <w:rsid w:val="00135A74"/>
    <w:rsid w:val="00147467"/>
    <w:rsid w:val="00147C4B"/>
    <w:rsid w:val="001541EE"/>
    <w:rsid w:val="001542C5"/>
    <w:rsid w:val="001614B8"/>
    <w:rsid w:val="0016598E"/>
    <w:rsid w:val="001753AF"/>
    <w:rsid w:val="0018054C"/>
    <w:rsid w:val="00195E80"/>
    <w:rsid w:val="001A714D"/>
    <w:rsid w:val="001B2EDE"/>
    <w:rsid w:val="001E5BDD"/>
    <w:rsid w:val="001F1092"/>
    <w:rsid w:val="001F43B5"/>
    <w:rsid w:val="001F6486"/>
    <w:rsid w:val="002022F7"/>
    <w:rsid w:val="00206D3A"/>
    <w:rsid w:val="0021084F"/>
    <w:rsid w:val="002126F3"/>
    <w:rsid w:val="00214E92"/>
    <w:rsid w:val="00215CFF"/>
    <w:rsid w:val="00222D84"/>
    <w:rsid w:val="00225970"/>
    <w:rsid w:val="00225A33"/>
    <w:rsid w:val="0022794C"/>
    <w:rsid w:val="00237AD5"/>
    <w:rsid w:val="00251B54"/>
    <w:rsid w:val="00254A79"/>
    <w:rsid w:val="002556EF"/>
    <w:rsid w:val="00257C68"/>
    <w:rsid w:val="002637DB"/>
    <w:rsid w:val="002657D4"/>
    <w:rsid w:val="00267AC3"/>
    <w:rsid w:val="00273DF2"/>
    <w:rsid w:val="00274669"/>
    <w:rsid w:val="00283841"/>
    <w:rsid w:val="002A0417"/>
    <w:rsid w:val="002B3B6E"/>
    <w:rsid w:val="002D2C9B"/>
    <w:rsid w:val="002E02FE"/>
    <w:rsid w:val="002E0BD8"/>
    <w:rsid w:val="002E268E"/>
    <w:rsid w:val="00301720"/>
    <w:rsid w:val="003055D2"/>
    <w:rsid w:val="00311250"/>
    <w:rsid w:val="0031665A"/>
    <w:rsid w:val="00322CAC"/>
    <w:rsid w:val="003315ED"/>
    <w:rsid w:val="00341969"/>
    <w:rsid w:val="00344B08"/>
    <w:rsid w:val="00346730"/>
    <w:rsid w:val="00347662"/>
    <w:rsid w:val="00352CE9"/>
    <w:rsid w:val="00353089"/>
    <w:rsid w:val="00355210"/>
    <w:rsid w:val="00356855"/>
    <w:rsid w:val="00363007"/>
    <w:rsid w:val="00387374"/>
    <w:rsid w:val="00387690"/>
    <w:rsid w:val="00391E7A"/>
    <w:rsid w:val="00392AA2"/>
    <w:rsid w:val="003A1165"/>
    <w:rsid w:val="003C222A"/>
    <w:rsid w:val="003D12F2"/>
    <w:rsid w:val="003D138B"/>
    <w:rsid w:val="003E190F"/>
    <w:rsid w:val="003E2622"/>
    <w:rsid w:val="003E6EBF"/>
    <w:rsid w:val="003F6E16"/>
    <w:rsid w:val="00402BAF"/>
    <w:rsid w:val="00407082"/>
    <w:rsid w:val="0041019F"/>
    <w:rsid w:val="00417158"/>
    <w:rsid w:val="004174C2"/>
    <w:rsid w:val="00440B14"/>
    <w:rsid w:val="0044166B"/>
    <w:rsid w:val="004434D6"/>
    <w:rsid w:val="00443E87"/>
    <w:rsid w:val="0044713B"/>
    <w:rsid w:val="004714FD"/>
    <w:rsid w:val="00472717"/>
    <w:rsid w:val="00475DE4"/>
    <w:rsid w:val="004834DE"/>
    <w:rsid w:val="004948A4"/>
    <w:rsid w:val="004A2DE3"/>
    <w:rsid w:val="004B0173"/>
    <w:rsid w:val="004B4DAB"/>
    <w:rsid w:val="004D076B"/>
    <w:rsid w:val="004E19F2"/>
    <w:rsid w:val="005057A3"/>
    <w:rsid w:val="0050779A"/>
    <w:rsid w:val="00517FF4"/>
    <w:rsid w:val="0054296A"/>
    <w:rsid w:val="00547888"/>
    <w:rsid w:val="005549CB"/>
    <w:rsid w:val="00556C73"/>
    <w:rsid w:val="005616C1"/>
    <w:rsid w:val="005843D9"/>
    <w:rsid w:val="005936E2"/>
    <w:rsid w:val="005956F0"/>
    <w:rsid w:val="005965C5"/>
    <w:rsid w:val="00596C64"/>
    <w:rsid w:val="005B22C8"/>
    <w:rsid w:val="005B69A8"/>
    <w:rsid w:val="005B7B26"/>
    <w:rsid w:val="005C24D2"/>
    <w:rsid w:val="005C31FC"/>
    <w:rsid w:val="005C41BE"/>
    <w:rsid w:val="005D7417"/>
    <w:rsid w:val="005D7934"/>
    <w:rsid w:val="005E2BC6"/>
    <w:rsid w:val="005F4C97"/>
    <w:rsid w:val="00601A93"/>
    <w:rsid w:val="0060220B"/>
    <w:rsid w:val="0060442C"/>
    <w:rsid w:val="00611945"/>
    <w:rsid w:val="006133D0"/>
    <w:rsid w:val="006159DC"/>
    <w:rsid w:val="00617060"/>
    <w:rsid w:val="00617F30"/>
    <w:rsid w:val="00623F37"/>
    <w:rsid w:val="00624024"/>
    <w:rsid w:val="00625714"/>
    <w:rsid w:val="00642050"/>
    <w:rsid w:val="00644728"/>
    <w:rsid w:val="006545CA"/>
    <w:rsid w:val="00655B45"/>
    <w:rsid w:val="00660D32"/>
    <w:rsid w:val="00666834"/>
    <w:rsid w:val="006733A2"/>
    <w:rsid w:val="00686C9F"/>
    <w:rsid w:val="0069023C"/>
    <w:rsid w:val="006A64D4"/>
    <w:rsid w:val="006B0B34"/>
    <w:rsid w:val="006D74F4"/>
    <w:rsid w:val="006E24C3"/>
    <w:rsid w:val="006E5968"/>
    <w:rsid w:val="006F4271"/>
    <w:rsid w:val="006F50BC"/>
    <w:rsid w:val="006F7E9F"/>
    <w:rsid w:val="0070000B"/>
    <w:rsid w:val="007031C4"/>
    <w:rsid w:val="0071669A"/>
    <w:rsid w:val="007219C6"/>
    <w:rsid w:val="00721D6D"/>
    <w:rsid w:val="0072225A"/>
    <w:rsid w:val="007255B2"/>
    <w:rsid w:val="007378D2"/>
    <w:rsid w:val="007423E8"/>
    <w:rsid w:val="00744FDC"/>
    <w:rsid w:val="00745CC3"/>
    <w:rsid w:val="007574A1"/>
    <w:rsid w:val="0076689C"/>
    <w:rsid w:val="00770BA5"/>
    <w:rsid w:val="00777D6D"/>
    <w:rsid w:val="00780362"/>
    <w:rsid w:val="00781B16"/>
    <w:rsid w:val="007953F2"/>
    <w:rsid w:val="007A0537"/>
    <w:rsid w:val="007B1E46"/>
    <w:rsid w:val="007B4A82"/>
    <w:rsid w:val="007B5429"/>
    <w:rsid w:val="007C3CEC"/>
    <w:rsid w:val="007D21FA"/>
    <w:rsid w:val="007E29B3"/>
    <w:rsid w:val="007E5796"/>
    <w:rsid w:val="007F0213"/>
    <w:rsid w:val="00802CAB"/>
    <w:rsid w:val="00805FC9"/>
    <w:rsid w:val="00812E93"/>
    <w:rsid w:val="0082492B"/>
    <w:rsid w:val="00861BB8"/>
    <w:rsid w:val="0086479B"/>
    <w:rsid w:val="00866E84"/>
    <w:rsid w:val="00874984"/>
    <w:rsid w:val="00884FCD"/>
    <w:rsid w:val="008900E8"/>
    <w:rsid w:val="008948F7"/>
    <w:rsid w:val="008A0C7C"/>
    <w:rsid w:val="008A152E"/>
    <w:rsid w:val="008A2DBF"/>
    <w:rsid w:val="008B03BE"/>
    <w:rsid w:val="008C3CBD"/>
    <w:rsid w:val="008C618E"/>
    <w:rsid w:val="008F111C"/>
    <w:rsid w:val="00900789"/>
    <w:rsid w:val="00904386"/>
    <w:rsid w:val="00906BF6"/>
    <w:rsid w:val="00915BE4"/>
    <w:rsid w:val="00924BF3"/>
    <w:rsid w:val="00927F4E"/>
    <w:rsid w:val="00932600"/>
    <w:rsid w:val="00935EB5"/>
    <w:rsid w:val="00937041"/>
    <w:rsid w:val="009433DC"/>
    <w:rsid w:val="00953443"/>
    <w:rsid w:val="009563BC"/>
    <w:rsid w:val="00957371"/>
    <w:rsid w:val="0097222C"/>
    <w:rsid w:val="00976C75"/>
    <w:rsid w:val="00984A92"/>
    <w:rsid w:val="00996604"/>
    <w:rsid w:val="009A7072"/>
    <w:rsid w:val="009A7419"/>
    <w:rsid w:val="009B5E0F"/>
    <w:rsid w:val="009C4610"/>
    <w:rsid w:val="009E325E"/>
    <w:rsid w:val="009E3791"/>
    <w:rsid w:val="009E673F"/>
    <w:rsid w:val="009F4905"/>
    <w:rsid w:val="00A03683"/>
    <w:rsid w:val="00A11E1A"/>
    <w:rsid w:val="00A145BF"/>
    <w:rsid w:val="00A17952"/>
    <w:rsid w:val="00A2109D"/>
    <w:rsid w:val="00A26BDD"/>
    <w:rsid w:val="00A3479E"/>
    <w:rsid w:val="00A40484"/>
    <w:rsid w:val="00A410DB"/>
    <w:rsid w:val="00A527DF"/>
    <w:rsid w:val="00A6024A"/>
    <w:rsid w:val="00A76293"/>
    <w:rsid w:val="00A84C57"/>
    <w:rsid w:val="00A942D2"/>
    <w:rsid w:val="00A95F74"/>
    <w:rsid w:val="00A96B44"/>
    <w:rsid w:val="00AA0A0F"/>
    <w:rsid w:val="00AA2B90"/>
    <w:rsid w:val="00AA6784"/>
    <w:rsid w:val="00AA6AB9"/>
    <w:rsid w:val="00AB249D"/>
    <w:rsid w:val="00AB4EBF"/>
    <w:rsid w:val="00AD3A0C"/>
    <w:rsid w:val="00AE175A"/>
    <w:rsid w:val="00AE17F0"/>
    <w:rsid w:val="00AE5694"/>
    <w:rsid w:val="00AF3C24"/>
    <w:rsid w:val="00B0112F"/>
    <w:rsid w:val="00B02328"/>
    <w:rsid w:val="00B12D82"/>
    <w:rsid w:val="00B13534"/>
    <w:rsid w:val="00B226B0"/>
    <w:rsid w:val="00B231F4"/>
    <w:rsid w:val="00B320CF"/>
    <w:rsid w:val="00B3402D"/>
    <w:rsid w:val="00B43EB6"/>
    <w:rsid w:val="00B4425A"/>
    <w:rsid w:val="00B44FED"/>
    <w:rsid w:val="00B631ED"/>
    <w:rsid w:val="00B75E01"/>
    <w:rsid w:val="00B814BF"/>
    <w:rsid w:val="00B9296A"/>
    <w:rsid w:val="00BA2289"/>
    <w:rsid w:val="00BA492C"/>
    <w:rsid w:val="00BB55A7"/>
    <w:rsid w:val="00BD11B1"/>
    <w:rsid w:val="00BE521F"/>
    <w:rsid w:val="00BE5607"/>
    <w:rsid w:val="00BE696D"/>
    <w:rsid w:val="00BE7C67"/>
    <w:rsid w:val="00BF4581"/>
    <w:rsid w:val="00BF5268"/>
    <w:rsid w:val="00C05F0D"/>
    <w:rsid w:val="00C173D7"/>
    <w:rsid w:val="00C22719"/>
    <w:rsid w:val="00C312AB"/>
    <w:rsid w:val="00C322A3"/>
    <w:rsid w:val="00C32DD0"/>
    <w:rsid w:val="00C40668"/>
    <w:rsid w:val="00C44964"/>
    <w:rsid w:val="00C6437E"/>
    <w:rsid w:val="00C65636"/>
    <w:rsid w:val="00C66DCC"/>
    <w:rsid w:val="00C736C4"/>
    <w:rsid w:val="00C8057D"/>
    <w:rsid w:val="00C93015"/>
    <w:rsid w:val="00CA023E"/>
    <w:rsid w:val="00CA1C10"/>
    <w:rsid w:val="00CA1F72"/>
    <w:rsid w:val="00CA2EC8"/>
    <w:rsid w:val="00CA5969"/>
    <w:rsid w:val="00CA7B39"/>
    <w:rsid w:val="00CB19DF"/>
    <w:rsid w:val="00CB1C0D"/>
    <w:rsid w:val="00CB27EC"/>
    <w:rsid w:val="00CB3ED4"/>
    <w:rsid w:val="00CB490B"/>
    <w:rsid w:val="00CB5ED2"/>
    <w:rsid w:val="00CB6582"/>
    <w:rsid w:val="00CC43B8"/>
    <w:rsid w:val="00CC499C"/>
    <w:rsid w:val="00CD51AD"/>
    <w:rsid w:val="00CD748C"/>
    <w:rsid w:val="00CF24C2"/>
    <w:rsid w:val="00CF2E80"/>
    <w:rsid w:val="00D05D86"/>
    <w:rsid w:val="00D173E5"/>
    <w:rsid w:val="00D23552"/>
    <w:rsid w:val="00D23DA1"/>
    <w:rsid w:val="00D24DFE"/>
    <w:rsid w:val="00D252FC"/>
    <w:rsid w:val="00D30534"/>
    <w:rsid w:val="00D31B34"/>
    <w:rsid w:val="00D53EDE"/>
    <w:rsid w:val="00D83CBB"/>
    <w:rsid w:val="00DA288F"/>
    <w:rsid w:val="00DA7A35"/>
    <w:rsid w:val="00DB0245"/>
    <w:rsid w:val="00DC0A43"/>
    <w:rsid w:val="00DC226E"/>
    <w:rsid w:val="00DC23AA"/>
    <w:rsid w:val="00DC5219"/>
    <w:rsid w:val="00DE0D8C"/>
    <w:rsid w:val="00DE6C79"/>
    <w:rsid w:val="00DF252A"/>
    <w:rsid w:val="00E10622"/>
    <w:rsid w:val="00E2083B"/>
    <w:rsid w:val="00E21182"/>
    <w:rsid w:val="00E23DC5"/>
    <w:rsid w:val="00E32333"/>
    <w:rsid w:val="00E402FC"/>
    <w:rsid w:val="00E412A1"/>
    <w:rsid w:val="00E45265"/>
    <w:rsid w:val="00E459B5"/>
    <w:rsid w:val="00E4658C"/>
    <w:rsid w:val="00E54855"/>
    <w:rsid w:val="00E557DC"/>
    <w:rsid w:val="00E5611B"/>
    <w:rsid w:val="00E62384"/>
    <w:rsid w:val="00E64573"/>
    <w:rsid w:val="00E70EED"/>
    <w:rsid w:val="00E83607"/>
    <w:rsid w:val="00E8420C"/>
    <w:rsid w:val="00EA301D"/>
    <w:rsid w:val="00EB1025"/>
    <w:rsid w:val="00EB5AD0"/>
    <w:rsid w:val="00EB6F7E"/>
    <w:rsid w:val="00EC542A"/>
    <w:rsid w:val="00EF0573"/>
    <w:rsid w:val="00F1130E"/>
    <w:rsid w:val="00F11C1A"/>
    <w:rsid w:val="00F231F7"/>
    <w:rsid w:val="00F35E6A"/>
    <w:rsid w:val="00F40E79"/>
    <w:rsid w:val="00F42CDA"/>
    <w:rsid w:val="00F52E9B"/>
    <w:rsid w:val="00F61121"/>
    <w:rsid w:val="00F64F8D"/>
    <w:rsid w:val="00F72334"/>
    <w:rsid w:val="00F73AF6"/>
    <w:rsid w:val="00F7473A"/>
    <w:rsid w:val="00F779D8"/>
    <w:rsid w:val="00F85C09"/>
    <w:rsid w:val="00F94E83"/>
    <w:rsid w:val="00FA7148"/>
    <w:rsid w:val="00FB1EBD"/>
    <w:rsid w:val="00FB44C9"/>
    <w:rsid w:val="00FC0742"/>
    <w:rsid w:val="00FC1134"/>
    <w:rsid w:val="00FC5628"/>
    <w:rsid w:val="00FD275F"/>
    <w:rsid w:val="00FD6240"/>
    <w:rsid w:val="00FD774B"/>
    <w:rsid w:val="00FE1D43"/>
    <w:rsid w:val="00FF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B0A9"/>
  <w14:defaultImageDpi w14:val="32767"/>
  <w15:docId w15:val="{1F431AD9-1421-4F41-A1A0-E6B4EDDF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4F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BC6"/>
    <w:pPr>
      <w:spacing w:after="200" w:line="276" w:lineRule="auto"/>
      <w:ind w:left="720"/>
      <w:contextualSpacing/>
    </w:pPr>
    <w:rPr>
      <w:sz w:val="22"/>
      <w:szCs w:val="22"/>
    </w:rPr>
  </w:style>
  <w:style w:type="paragraph" w:styleId="NormalWeb">
    <w:name w:val="Normal (Web)"/>
    <w:basedOn w:val="Normal"/>
    <w:uiPriority w:val="99"/>
    <w:unhideWhenUsed/>
    <w:rsid w:val="00C32DD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714FD"/>
    <w:rPr>
      <w:color w:val="0563C1" w:themeColor="hyperlink"/>
      <w:u w:val="single"/>
    </w:rPr>
  </w:style>
  <w:style w:type="character" w:customStyle="1" w:styleId="UnresolvedMention1">
    <w:name w:val="Unresolved Mention1"/>
    <w:basedOn w:val="DefaultParagraphFont"/>
    <w:uiPriority w:val="99"/>
    <w:rsid w:val="004714FD"/>
    <w:rPr>
      <w:color w:val="605E5C"/>
      <w:shd w:val="clear" w:color="auto" w:fill="E1DFDD"/>
    </w:rPr>
  </w:style>
  <w:style w:type="paragraph" w:customStyle="1" w:styleId="Default">
    <w:name w:val="Default"/>
    <w:rsid w:val="005B7B26"/>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0450C1"/>
    <w:rPr>
      <w:rFonts w:ascii="Tahoma" w:hAnsi="Tahoma" w:cs="Tahoma"/>
      <w:sz w:val="16"/>
      <w:szCs w:val="16"/>
    </w:rPr>
  </w:style>
  <w:style w:type="character" w:customStyle="1" w:styleId="BalloonTextChar">
    <w:name w:val="Balloon Text Char"/>
    <w:basedOn w:val="DefaultParagraphFont"/>
    <w:link w:val="BalloonText"/>
    <w:uiPriority w:val="99"/>
    <w:semiHidden/>
    <w:rsid w:val="000450C1"/>
    <w:rPr>
      <w:rFonts w:ascii="Tahoma" w:hAnsi="Tahoma" w:cs="Tahoma"/>
      <w:sz w:val="16"/>
      <w:szCs w:val="16"/>
    </w:rPr>
  </w:style>
  <w:style w:type="character" w:styleId="FollowedHyperlink">
    <w:name w:val="FollowedHyperlink"/>
    <w:basedOn w:val="DefaultParagraphFont"/>
    <w:uiPriority w:val="99"/>
    <w:semiHidden/>
    <w:unhideWhenUsed/>
    <w:rsid w:val="0031665A"/>
    <w:rPr>
      <w:color w:val="954F72" w:themeColor="followedHyperlink"/>
      <w:u w:val="single"/>
    </w:rPr>
  </w:style>
  <w:style w:type="character" w:styleId="CommentReference">
    <w:name w:val="annotation reference"/>
    <w:basedOn w:val="DefaultParagraphFont"/>
    <w:uiPriority w:val="99"/>
    <w:semiHidden/>
    <w:unhideWhenUsed/>
    <w:rsid w:val="00F779D8"/>
    <w:rPr>
      <w:sz w:val="16"/>
      <w:szCs w:val="16"/>
    </w:rPr>
  </w:style>
  <w:style w:type="paragraph" w:styleId="CommentText">
    <w:name w:val="annotation text"/>
    <w:basedOn w:val="Normal"/>
    <w:link w:val="CommentTextChar"/>
    <w:uiPriority w:val="99"/>
    <w:semiHidden/>
    <w:unhideWhenUsed/>
    <w:rsid w:val="00F779D8"/>
    <w:rPr>
      <w:sz w:val="20"/>
      <w:szCs w:val="20"/>
    </w:rPr>
  </w:style>
  <w:style w:type="character" w:customStyle="1" w:styleId="CommentTextChar">
    <w:name w:val="Comment Text Char"/>
    <w:basedOn w:val="DefaultParagraphFont"/>
    <w:link w:val="CommentText"/>
    <w:uiPriority w:val="99"/>
    <w:semiHidden/>
    <w:rsid w:val="00F779D8"/>
    <w:rPr>
      <w:sz w:val="20"/>
      <w:szCs w:val="20"/>
    </w:rPr>
  </w:style>
  <w:style w:type="paragraph" w:styleId="CommentSubject">
    <w:name w:val="annotation subject"/>
    <w:basedOn w:val="CommentText"/>
    <w:next w:val="CommentText"/>
    <w:link w:val="CommentSubjectChar"/>
    <w:uiPriority w:val="99"/>
    <w:semiHidden/>
    <w:unhideWhenUsed/>
    <w:rsid w:val="00F779D8"/>
    <w:rPr>
      <w:b/>
      <w:bCs/>
    </w:rPr>
  </w:style>
  <w:style w:type="character" w:customStyle="1" w:styleId="CommentSubjectChar">
    <w:name w:val="Comment Subject Char"/>
    <w:basedOn w:val="CommentTextChar"/>
    <w:link w:val="CommentSubject"/>
    <w:uiPriority w:val="99"/>
    <w:semiHidden/>
    <w:rsid w:val="00F779D8"/>
    <w:rPr>
      <w:b/>
      <w:bCs/>
      <w:sz w:val="20"/>
      <w:szCs w:val="20"/>
    </w:rPr>
  </w:style>
  <w:style w:type="paragraph" w:styleId="Header">
    <w:name w:val="header"/>
    <w:basedOn w:val="Normal"/>
    <w:link w:val="HeaderChar"/>
    <w:uiPriority w:val="99"/>
    <w:unhideWhenUsed/>
    <w:rsid w:val="001614B8"/>
    <w:pPr>
      <w:tabs>
        <w:tab w:val="center" w:pos="4513"/>
        <w:tab w:val="right" w:pos="9026"/>
      </w:tabs>
    </w:pPr>
  </w:style>
  <w:style w:type="character" w:customStyle="1" w:styleId="HeaderChar">
    <w:name w:val="Header Char"/>
    <w:basedOn w:val="DefaultParagraphFont"/>
    <w:link w:val="Header"/>
    <w:uiPriority w:val="99"/>
    <w:rsid w:val="001614B8"/>
  </w:style>
  <w:style w:type="paragraph" w:styleId="Footer">
    <w:name w:val="footer"/>
    <w:basedOn w:val="Normal"/>
    <w:link w:val="FooterChar"/>
    <w:uiPriority w:val="99"/>
    <w:unhideWhenUsed/>
    <w:rsid w:val="001614B8"/>
    <w:pPr>
      <w:tabs>
        <w:tab w:val="center" w:pos="4513"/>
        <w:tab w:val="right" w:pos="9026"/>
      </w:tabs>
    </w:pPr>
  </w:style>
  <w:style w:type="character" w:customStyle="1" w:styleId="FooterChar">
    <w:name w:val="Footer Char"/>
    <w:basedOn w:val="DefaultParagraphFont"/>
    <w:link w:val="Footer"/>
    <w:uiPriority w:val="99"/>
    <w:rsid w:val="001614B8"/>
  </w:style>
  <w:style w:type="character" w:styleId="Strong">
    <w:name w:val="Strong"/>
    <w:basedOn w:val="DefaultParagraphFont"/>
    <w:uiPriority w:val="22"/>
    <w:qFormat/>
    <w:rsid w:val="000F7EB9"/>
    <w:rPr>
      <w:b/>
      <w:bCs/>
    </w:rPr>
  </w:style>
  <w:style w:type="character" w:styleId="UnresolvedMention">
    <w:name w:val="Unresolved Mention"/>
    <w:basedOn w:val="DefaultParagraphFont"/>
    <w:uiPriority w:val="99"/>
    <w:semiHidden/>
    <w:unhideWhenUsed/>
    <w:rsid w:val="003A1165"/>
    <w:rPr>
      <w:color w:val="605E5C"/>
      <w:shd w:val="clear" w:color="auto" w:fill="E1DFDD"/>
    </w:rPr>
  </w:style>
  <w:style w:type="paragraph" w:styleId="Revision">
    <w:name w:val="Revision"/>
    <w:hidden/>
    <w:uiPriority w:val="99"/>
    <w:semiHidden/>
    <w:rsid w:val="00781B16"/>
  </w:style>
  <w:style w:type="character" w:customStyle="1" w:styleId="Heading2Char">
    <w:name w:val="Heading 2 Char"/>
    <w:basedOn w:val="DefaultParagraphFont"/>
    <w:link w:val="Heading2"/>
    <w:uiPriority w:val="9"/>
    <w:rsid w:val="00B44F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6212">
      <w:bodyDiv w:val="1"/>
      <w:marLeft w:val="0"/>
      <w:marRight w:val="0"/>
      <w:marTop w:val="0"/>
      <w:marBottom w:val="0"/>
      <w:divBdr>
        <w:top w:val="none" w:sz="0" w:space="0" w:color="auto"/>
        <w:left w:val="none" w:sz="0" w:space="0" w:color="auto"/>
        <w:bottom w:val="none" w:sz="0" w:space="0" w:color="auto"/>
        <w:right w:val="none" w:sz="0" w:space="0" w:color="auto"/>
      </w:divBdr>
    </w:div>
    <w:div w:id="36047154">
      <w:bodyDiv w:val="1"/>
      <w:marLeft w:val="0"/>
      <w:marRight w:val="0"/>
      <w:marTop w:val="0"/>
      <w:marBottom w:val="0"/>
      <w:divBdr>
        <w:top w:val="none" w:sz="0" w:space="0" w:color="auto"/>
        <w:left w:val="none" w:sz="0" w:space="0" w:color="auto"/>
        <w:bottom w:val="none" w:sz="0" w:space="0" w:color="auto"/>
        <w:right w:val="none" w:sz="0" w:space="0" w:color="auto"/>
      </w:divBdr>
    </w:div>
    <w:div w:id="243146330">
      <w:bodyDiv w:val="1"/>
      <w:marLeft w:val="0"/>
      <w:marRight w:val="0"/>
      <w:marTop w:val="0"/>
      <w:marBottom w:val="0"/>
      <w:divBdr>
        <w:top w:val="none" w:sz="0" w:space="0" w:color="auto"/>
        <w:left w:val="none" w:sz="0" w:space="0" w:color="auto"/>
        <w:bottom w:val="none" w:sz="0" w:space="0" w:color="auto"/>
        <w:right w:val="none" w:sz="0" w:space="0" w:color="auto"/>
      </w:divBdr>
    </w:div>
    <w:div w:id="262110018">
      <w:bodyDiv w:val="1"/>
      <w:marLeft w:val="0"/>
      <w:marRight w:val="0"/>
      <w:marTop w:val="0"/>
      <w:marBottom w:val="0"/>
      <w:divBdr>
        <w:top w:val="none" w:sz="0" w:space="0" w:color="auto"/>
        <w:left w:val="none" w:sz="0" w:space="0" w:color="auto"/>
        <w:bottom w:val="none" w:sz="0" w:space="0" w:color="auto"/>
        <w:right w:val="none" w:sz="0" w:space="0" w:color="auto"/>
      </w:divBdr>
    </w:div>
    <w:div w:id="447313900">
      <w:bodyDiv w:val="1"/>
      <w:marLeft w:val="0"/>
      <w:marRight w:val="0"/>
      <w:marTop w:val="0"/>
      <w:marBottom w:val="0"/>
      <w:divBdr>
        <w:top w:val="none" w:sz="0" w:space="0" w:color="auto"/>
        <w:left w:val="none" w:sz="0" w:space="0" w:color="auto"/>
        <w:bottom w:val="none" w:sz="0" w:space="0" w:color="auto"/>
        <w:right w:val="none" w:sz="0" w:space="0" w:color="auto"/>
      </w:divBdr>
    </w:div>
    <w:div w:id="962464874">
      <w:bodyDiv w:val="1"/>
      <w:marLeft w:val="0"/>
      <w:marRight w:val="0"/>
      <w:marTop w:val="0"/>
      <w:marBottom w:val="0"/>
      <w:divBdr>
        <w:top w:val="none" w:sz="0" w:space="0" w:color="auto"/>
        <w:left w:val="none" w:sz="0" w:space="0" w:color="auto"/>
        <w:bottom w:val="none" w:sz="0" w:space="0" w:color="auto"/>
        <w:right w:val="none" w:sz="0" w:space="0" w:color="auto"/>
      </w:divBdr>
      <w:divsChild>
        <w:div w:id="1950504647">
          <w:marLeft w:val="0"/>
          <w:marRight w:val="0"/>
          <w:marTop w:val="0"/>
          <w:marBottom w:val="0"/>
          <w:divBdr>
            <w:top w:val="none" w:sz="0" w:space="0" w:color="auto"/>
            <w:left w:val="none" w:sz="0" w:space="0" w:color="auto"/>
            <w:bottom w:val="none" w:sz="0" w:space="0" w:color="auto"/>
            <w:right w:val="none" w:sz="0" w:space="0" w:color="auto"/>
          </w:divBdr>
        </w:div>
      </w:divsChild>
    </w:div>
    <w:div w:id="1201431927">
      <w:bodyDiv w:val="1"/>
      <w:marLeft w:val="0"/>
      <w:marRight w:val="0"/>
      <w:marTop w:val="0"/>
      <w:marBottom w:val="0"/>
      <w:divBdr>
        <w:top w:val="none" w:sz="0" w:space="0" w:color="auto"/>
        <w:left w:val="none" w:sz="0" w:space="0" w:color="auto"/>
        <w:bottom w:val="none" w:sz="0" w:space="0" w:color="auto"/>
        <w:right w:val="none" w:sz="0" w:space="0" w:color="auto"/>
      </w:divBdr>
    </w:div>
    <w:div w:id="1250188985">
      <w:bodyDiv w:val="1"/>
      <w:marLeft w:val="0"/>
      <w:marRight w:val="0"/>
      <w:marTop w:val="0"/>
      <w:marBottom w:val="0"/>
      <w:divBdr>
        <w:top w:val="none" w:sz="0" w:space="0" w:color="auto"/>
        <w:left w:val="none" w:sz="0" w:space="0" w:color="auto"/>
        <w:bottom w:val="none" w:sz="0" w:space="0" w:color="auto"/>
        <w:right w:val="none" w:sz="0" w:space="0" w:color="auto"/>
      </w:divBdr>
    </w:div>
    <w:div w:id="1442994987">
      <w:bodyDiv w:val="1"/>
      <w:marLeft w:val="0"/>
      <w:marRight w:val="0"/>
      <w:marTop w:val="0"/>
      <w:marBottom w:val="0"/>
      <w:divBdr>
        <w:top w:val="none" w:sz="0" w:space="0" w:color="auto"/>
        <w:left w:val="none" w:sz="0" w:space="0" w:color="auto"/>
        <w:bottom w:val="none" w:sz="0" w:space="0" w:color="auto"/>
        <w:right w:val="none" w:sz="0" w:space="0" w:color="auto"/>
      </w:divBdr>
    </w:div>
    <w:div w:id="1603339195">
      <w:bodyDiv w:val="1"/>
      <w:marLeft w:val="0"/>
      <w:marRight w:val="0"/>
      <w:marTop w:val="0"/>
      <w:marBottom w:val="0"/>
      <w:divBdr>
        <w:top w:val="none" w:sz="0" w:space="0" w:color="auto"/>
        <w:left w:val="none" w:sz="0" w:space="0" w:color="auto"/>
        <w:bottom w:val="none" w:sz="0" w:space="0" w:color="auto"/>
        <w:right w:val="none" w:sz="0" w:space="0" w:color="auto"/>
      </w:divBdr>
    </w:div>
    <w:div w:id="1671175041">
      <w:bodyDiv w:val="1"/>
      <w:marLeft w:val="0"/>
      <w:marRight w:val="0"/>
      <w:marTop w:val="0"/>
      <w:marBottom w:val="0"/>
      <w:divBdr>
        <w:top w:val="none" w:sz="0" w:space="0" w:color="auto"/>
        <w:left w:val="none" w:sz="0" w:space="0" w:color="auto"/>
        <w:bottom w:val="none" w:sz="0" w:space="0" w:color="auto"/>
        <w:right w:val="none" w:sz="0" w:space="0" w:color="auto"/>
      </w:divBdr>
    </w:div>
    <w:div w:id="1738017450">
      <w:bodyDiv w:val="1"/>
      <w:marLeft w:val="0"/>
      <w:marRight w:val="0"/>
      <w:marTop w:val="0"/>
      <w:marBottom w:val="0"/>
      <w:divBdr>
        <w:top w:val="none" w:sz="0" w:space="0" w:color="auto"/>
        <w:left w:val="none" w:sz="0" w:space="0" w:color="auto"/>
        <w:bottom w:val="none" w:sz="0" w:space="0" w:color="auto"/>
        <w:right w:val="none" w:sz="0" w:space="0" w:color="auto"/>
      </w:divBdr>
    </w:div>
    <w:div w:id="1906262633">
      <w:bodyDiv w:val="1"/>
      <w:marLeft w:val="0"/>
      <w:marRight w:val="0"/>
      <w:marTop w:val="0"/>
      <w:marBottom w:val="0"/>
      <w:divBdr>
        <w:top w:val="none" w:sz="0" w:space="0" w:color="auto"/>
        <w:left w:val="none" w:sz="0" w:space="0" w:color="auto"/>
        <w:bottom w:val="none" w:sz="0" w:space="0" w:color="auto"/>
        <w:right w:val="none" w:sz="0" w:space="0" w:color="auto"/>
      </w:divBdr>
      <w:divsChild>
        <w:div w:id="1519810745">
          <w:marLeft w:val="0"/>
          <w:marRight w:val="0"/>
          <w:marTop w:val="0"/>
          <w:marBottom w:val="0"/>
          <w:divBdr>
            <w:top w:val="none" w:sz="0" w:space="0" w:color="auto"/>
            <w:left w:val="none" w:sz="0" w:space="0" w:color="auto"/>
            <w:bottom w:val="none" w:sz="0" w:space="0" w:color="auto"/>
            <w:right w:val="none" w:sz="0" w:space="0" w:color="auto"/>
          </w:divBdr>
          <w:divsChild>
            <w:div w:id="520246547">
              <w:marLeft w:val="0"/>
              <w:marRight w:val="0"/>
              <w:marTop w:val="0"/>
              <w:marBottom w:val="0"/>
              <w:divBdr>
                <w:top w:val="none" w:sz="0" w:space="0" w:color="auto"/>
                <w:left w:val="none" w:sz="0" w:space="0" w:color="auto"/>
                <w:bottom w:val="none" w:sz="0" w:space="0" w:color="auto"/>
                <w:right w:val="none" w:sz="0" w:space="0" w:color="auto"/>
              </w:divBdr>
              <w:divsChild>
                <w:div w:id="15213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9e7501ab418ab055592a7b/Working_together_to_safeguard_children_2023.pdf" TargetMode="External"/><Relationship Id="rId18" Type="http://schemas.openxmlformats.org/officeDocument/2006/relationships/hyperlink" Target="https://www.workingtogetheronline.co.uk/" TargetMode="External"/><Relationship Id="rId26" Type="http://schemas.openxmlformats.org/officeDocument/2006/relationships/hyperlink" Target="https://bedfordscb.proceduresonline.com/p_whistleblowing.html" TargetMode="Externa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hatworks-csc.org.uk/" TargetMode="External"/><Relationship Id="rId25" Type="http://schemas.openxmlformats.org/officeDocument/2006/relationships/hyperlink" Target="http://bedfordscb.proceduresonline.com/chapters/p%20reolution%20disagree.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child-safeguarding-practice-review-panel" TargetMode="External"/><Relationship Id="rId20" Type="http://schemas.openxmlformats.org/officeDocument/2006/relationships/hyperlink" Target="https://bedfordscb.proceduresonline.com/files/fc_incident_notification.docx" TargetMode="External"/><Relationship Id="rId29" Type="http://schemas.openxmlformats.org/officeDocument/2006/relationships/image" Target="cid:image001.png@01D8B926.F762E9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edford.gov.uk/media/5449/download?inlin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safeguardingbedfordshire.org.uk/p/safeguarding-children/neglect" TargetMode="External"/><Relationship Id="rId23" Type="http://schemas.openxmlformats.org/officeDocument/2006/relationships/hyperlink" Target="https://bedfordscb.proceduresonline.com/index.html" TargetMode="External"/><Relationship Id="rId28" Type="http://schemas.openxmlformats.org/officeDocument/2006/relationships/image" Target="media/image4.gif"/><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guardingbedfordshire.org.uk/p/safeguarding-children/neglect" TargetMode="External"/><Relationship Id="rId22" Type="http://schemas.openxmlformats.org/officeDocument/2006/relationships/hyperlink" Target="https://www.safeguardingbedfordshire.org.uk/" TargetMode="External"/><Relationship Id="rId27" Type="http://schemas.openxmlformats.org/officeDocument/2006/relationships/hyperlink" Target="https://www.workingtogetheronline.co.uk/" TargetMode="External"/><Relationship Id="rId30" Type="http://schemas.openxmlformats.org/officeDocument/2006/relationships/image" Target="media/image5.emf"/><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2.xml><?xml version="1.0" encoding="utf-8"?>
<ct:contentTypeSchema xmlns:ct="http://schemas.microsoft.com/office/2006/metadata/contentType" xmlns:ma="http://schemas.microsoft.com/office/2006/metadata/properties/metaAttributes" ct:_="" ma:_="" ma:contentTypeName="Document" ma:contentTypeID="0x010100283F8806C635F84FBEB73AE3B4B88411" ma:contentTypeVersion="14" ma:contentTypeDescription="Create a new document." ma:contentTypeScope="" ma:versionID="1fd06ce33a53e426fc94fa0899ae493e">
  <xsd:schema xmlns:xsd="http://www.w3.org/2001/XMLSchema" xmlns:xs="http://www.w3.org/2001/XMLSchema" xmlns:p="http://schemas.microsoft.com/office/2006/metadata/properties" xmlns:ns3="8a107034-13ed-4ed7-89a0-85068d8c3404" xmlns:ns4="9214660b-7908-4d7e-b1c4-d6ab2486f41d" targetNamespace="http://schemas.microsoft.com/office/2006/metadata/properties" ma:root="true" ma:fieldsID="ed1ea35b6f36d44750ee403f0e8d622c" ns3:_="" ns4:_="">
    <xsd:import namespace="8a107034-13ed-4ed7-89a0-85068d8c3404"/>
    <xsd:import namespace="9214660b-7908-4d7e-b1c4-d6ab2486f4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07034-13ed-4ed7-89a0-85068d8c3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4660b-7908-4d7e-b1c4-d6ab2486f4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E597E-E738-4E1B-BDD4-B1FAC3B28B9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D597E8-8D2B-401D-8CA7-D8D9F601D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07034-13ed-4ed7-89a0-85068d8c3404"/>
    <ds:schemaRef ds:uri="9214660b-7908-4d7e-b1c4-d6ab2486f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4C452-EE7F-4B56-8B5F-B13047F28832}">
  <ds:schemaRefs>
    <ds:schemaRef ds:uri="http://schemas.openxmlformats.org/officeDocument/2006/bibliography"/>
  </ds:schemaRefs>
</ds:datastoreItem>
</file>

<file path=customXml/itemProps4.xml><?xml version="1.0" encoding="utf-8"?>
<ds:datastoreItem xmlns:ds="http://schemas.openxmlformats.org/officeDocument/2006/customXml" ds:itemID="{97A17833-D38D-46C2-B6F2-9CE551B4C2A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C38C0F-72E5-4793-A68E-860FE92F2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 Scott</dc:creator>
  <cp:lastModifiedBy>Sally Stocker</cp:lastModifiedBy>
  <cp:revision>2</cp:revision>
  <cp:lastPrinted>2018-09-17T11:38:00Z</cp:lastPrinted>
  <dcterms:created xsi:type="dcterms:W3CDTF">2024-09-03T12:19:00Z</dcterms:created>
  <dcterms:modified xsi:type="dcterms:W3CDTF">2024-09-03T12:19:00Z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0x010100283F8806C635F84FBEB73AE3B4B88411</vt:lpwstr>
  </property>
  <property fmtid="{D5CDD505-2E9C-101B-9397-08002B2CF9AE}" pid="3" name="MSIP_Label_b8b5aee8-5735-4353-85b0-06b0f114040f_Enabled">
    <vt:lpwstr>true</vt:lpwstr>
  </property>
  <property fmtid="{D5CDD505-2E9C-101B-9397-08002B2CF9AE}" pid="4" name="MSIP_Label_b8b5aee8-5735-4353-85b0-06b0f114040f_SetDate">
    <vt:lpwstr>2024-07-30T08:17:55Z</vt:lpwstr>
  </property>
  <property fmtid="{D5CDD505-2E9C-101B-9397-08002B2CF9AE}" pid="5" name="MSIP_Label_b8b5aee8-5735-4353-85b0-06b0f114040f_Method">
    <vt:lpwstr>Standard</vt:lpwstr>
  </property>
  <property fmtid="{D5CDD505-2E9C-101B-9397-08002B2CF9AE}" pid="6" name="MSIP_Label_b8b5aee8-5735-4353-85b0-06b0f114040f_Name">
    <vt:lpwstr>b8b5aee8-5735-4353-85b0-06b0f114040f</vt:lpwstr>
  </property>
  <property fmtid="{D5CDD505-2E9C-101B-9397-08002B2CF9AE}" pid="7" name="MSIP_Label_b8b5aee8-5735-4353-85b0-06b0f114040f_SiteId">
    <vt:lpwstr>a3c59d1b-b8f1-4299-9d6a-39ad8f570422</vt:lpwstr>
  </property>
  <property fmtid="{D5CDD505-2E9C-101B-9397-08002B2CF9AE}" pid="8" name="MSIP_Label_b8b5aee8-5735-4353-85b0-06b0f114040f_ActionId">
    <vt:lpwstr>4026b3d7-ca08-472d-beaa-7c0d3583a50d</vt:lpwstr>
  </property>
  <property fmtid="{D5CDD505-2E9C-101B-9397-08002B2CF9AE}" pid="9" name="MSIP_Label_b8b5aee8-5735-4353-85b0-06b0f114040f_ContentBits">
    <vt:lpwstr>0</vt:lpwstr>
  </property>
  <property fmtid="{D5CDD505-2E9C-101B-9397-08002B2CF9AE}" pid="10" name="docIndexRef">
    <vt:lpwstr>6db702b4-47f3-4468-bb8f-99c209a80505</vt:lpwstr>
  </property>
  <property fmtid="{D5CDD505-2E9C-101B-9397-08002B2CF9AE}" pid="11" name="bjSaver">
    <vt:lpwstr>o3QdZzlaMJLg+JmGHZzXGBTqzsIeUu46</vt:lpwstr>
  </property>
  <property fmtid="{D5CDD505-2E9C-101B-9397-08002B2CF9AE}" pid="12" name="bjDocumentSecurityLabel">
    <vt:lpwstr>No Marking</vt:lpwstr>
  </property>
</Properties>
</file>